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4EC10" w14:textId="45780B0A" w:rsidR="00F80AC7" w:rsidRDefault="00204B0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94-e-Bis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R4-200</w:t>
      </w:r>
      <w:r w:rsidR="000E08B6">
        <w:rPr>
          <w:rFonts w:ascii="Arial" w:eastAsiaTheme="minorEastAsia" w:hAnsi="Arial" w:cs="Arial"/>
          <w:b/>
          <w:sz w:val="24"/>
          <w:szCs w:val="24"/>
          <w:lang w:eastAsia="zh-CN"/>
        </w:rPr>
        <w:t>5427</w:t>
      </w:r>
    </w:p>
    <w:p w14:paraId="1CF116B4" w14:textId="77777777" w:rsidR="00F80AC7" w:rsidRDefault="00204B0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20 – 30 Apr., 2020</w:t>
      </w:r>
    </w:p>
    <w:p w14:paraId="6800B8A7" w14:textId="77777777" w:rsidR="00F80AC7" w:rsidRDefault="00F80AC7">
      <w:pPr>
        <w:spacing w:after="120"/>
        <w:ind w:left="1985" w:hanging="1985"/>
        <w:rPr>
          <w:rFonts w:ascii="Arial" w:eastAsia="MS Mincho" w:hAnsi="Arial" w:cs="Arial"/>
          <w:b/>
          <w:sz w:val="22"/>
        </w:rPr>
      </w:pPr>
    </w:p>
    <w:p w14:paraId="7EB8C085" w14:textId="77777777" w:rsidR="00F80AC7" w:rsidRDefault="00204B0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3.3</w:t>
      </w:r>
    </w:p>
    <w:p w14:paraId="10BEB710" w14:textId="77777777" w:rsidR="00F80AC7" w:rsidRDefault="00204B0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7F81A751" w14:textId="77777777" w:rsidR="00F80AC7" w:rsidRDefault="00204B0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[94e Bis][113] LTE_NR_DC_CA_RRM_Part_2</w:t>
      </w:r>
    </w:p>
    <w:p w14:paraId="2BFCCBB5" w14:textId="77777777" w:rsidR="00F80AC7" w:rsidRDefault="00204B0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C1FAD35" w14:textId="77777777" w:rsidR="00F80AC7" w:rsidRDefault="00204B0D">
      <w:pPr>
        <w:pStyle w:val="Heading1"/>
        <w:rPr>
          <w:rFonts w:eastAsiaTheme="minorEastAsia"/>
          <w:lang w:eastAsia="zh-CN"/>
        </w:rPr>
      </w:pPr>
      <w:r>
        <w:rPr>
          <w:rFonts w:hint="eastAsia"/>
          <w:lang w:eastAsia="ja-JP"/>
        </w:rPr>
        <w:t>Introduction</w:t>
      </w:r>
    </w:p>
    <w:p w14:paraId="0644848D" w14:textId="77777777" w:rsidR="00F80AC7" w:rsidRDefault="00204B0D">
      <w:pPr>
        <w:rPr>
          <w:bCs/>
          <w:color w:val="0070C0"/>
          <w:lang w:eastAsia="ko-KR"/>
        </w:rPr>
      </w:pPr>
      <w:r>
        <w:rPr>
          <w:bCs/>
          <w:color w:val="0070C0"/>
          <w:lang w:eastAsia="ko-KR"/>
        </w:rPr>
        <w:t>This email discussion is intended to cover MR-DC topics in AI 6.6.3.3 (RRM Core requirements: Efficient and low latency serving cell configuration, activation and setup).</w:t>
      </w:r>
    </w:p>
    <w:p w14:paraId="0D9DD4D7" w14:textId="77777777" w:rsidR="00F80AC7" w:rsidRDefault="00204B0D">
      <w:pPr>
        <w:rPr>
          <w:bCs/>
          <w:color w:val="0070C0"/>
          <w:lang w:eastAsia="ko-KR"/>
        </w:rPr>
      </w:pPr>
      <w:r>
        <w:rPr>
          <w:bCs/>
          <w:color w:val="0070C0"/>
          <w:lang w:eastAsia="ko-KR"/>
        </w:rPr>
        <w:t>The following topics are covered:</w:t>
      </w:r>
    </w:p>
    <w:p w14:paraId="7AFAF7BF" w14:textId="77777777" w:rsidR="00F80AC7" w:rsidRDefault="00204B0D">
      <w:pPr>
        <w:pStyle w:val="ListParagraph"/>
        <w:numPr>
          <w:ilvl w:val="0"/>
          <w:numId w:val="3"/>
        </w:numPr>
        <w:spacing w:after="0"/>
        <w:ind w:firstLineChars="0"/>
        <w:rPr>
          <w:bCs/>
          <w:color w:val="0070C0"/>
          <w:lang w:eastAsia="ko-KR"/>
        </w:rPr>
      </w:pPr>
      <w:r>
        <w:rPr>
          <w:bCs/>
          <w:color w:val="0070C0"/>
          <w:lang w:eastAsia="ko-KR"/>
        </w:rPr>
        <w:t>Topic #1: Direct SCell Activation (AI 6.6.3.3.1)</w:t>
      </w:r>
    </w:p>
    <w:p w14:paraId="08FF4AB5" w14:textId="77777777" w:rsidR="00F80AC7" w:rsidRDefault="00204B0D">
      <w:pPr>
        <w:pStyle w:val="ListParagraph"/>
        <w:numPr>
          <w:ilvl w:val="0"/>
          <w:numId w:val="3"/>
        </w:numPr>
        <w:ind w:firstLineChars="0"/>
        <w:rPr>
          <w:bCs/>
          <w:color w:val="0070C0"/>
          <w:lang w:eastAsia="ko-KR"/>
        </w:rPr>
      </w:pPr>
      <w:r>
        <w:rPr>
          <w:bCs/>
          <w:color w:val="0070C0"/>
          <w:lang w:eastAsia="ko-KR"/>
        </w:rPr>
        <w:t>Topic #2: SCell Dormancy (AI 6.6.3.3.2)</w:t>
      </w:r>
    </w:p>
    <w:p w14:paraId="44E1C005" w14:textId="77777777" w:rsidR="00F80AC7" w:rsidRDefault="00F80AC7">
      <w:pPr>
        <w:rPr>
          <w:bCs/>
          <w:color w:val="0070C0"/>
          <w:lang w:eastAsia="ko-KR"/>
        </w:rPr>
      </w:pPr>
    </w:p>
    <w:p w14:paraId="2390577C" w14:textId="77777777" w:rsidR="00F80AC7" w:rsidRDefault="00204B0D">
      <w:pPr>
        <w:rPr>
          <w:bCs/>
          <w:color w:val="0070C0"/>
          <w:highlight w:val="yellow"/>
          <w:lang w:eastAsia="ko-KR"/>
        </w:rPr>
      </w:pPr>
      <w:r>
        <w:rPr>
          <w:bCs/>
          <w:color w:val="0070C0"/>
          <w:highlight w:val="yellow"/>
          <w:lang w:eastAsia="ko-KR"/>
        </w:rPr>
        <w:t xml:space="preserve">Please follow these instructions: </w:t>
      </w:r>
    </w:p>
    <w:p w14:paraId="7378F773" w14:textId="77777777" w:rsidR="00F80AC7" w:rsidRDefault="00204B0D">
      <w:pPr>
        <w:pStyle w:val="ListParagraph"/>
        <w:numPr>
          <w:ilvl w:val="0"/>
          <w:numId w:val="4"/>
        </w:numPr>
        <w:ind w:firstLineChars="0"/>
        <w:rPr>
          <w:bCs/>
          <w:color w:val="0070C0"/>
          <w:highlight w:val="yellow"/>
          <w:lang w:eastAsia="ko-KR"/>
        </w:rPr>
      </w:pPr>
      <w:r>
        <w:rPr>
          <w:bCs/>
          <w:color w:val="0070C0"/>
          <w:highlight w:val="yellow"/>
          <w:lang w:eastAsia="ko-KR"/>
        </w:rPr>
        <w:t>use track changes when providing comments</w:t>
      </w:r>
    </w:p>
    <w:p w14:paraId="02B9FAF4" w14:textId="77777777" w:rsidR="00F80AC7" w:rsidRDefault="00204B0D">
      <w:pPr>
        <w:pStyle w:val="ListParagraph"/>
        <w:numPr>
          <w:ilvl w:val="0"/>
          <w:numId w:val="4"/>
        </w:numPr>
        <w:ind w:firstLineChars="0"/>
        <w:rPr>
          <w:bCs/>
          <w:color w:val="0070C0"/>
          <w:highlight w:val="yellow"/>
          <w:lang w:eastAsia="ko-KR"/>
        </w:rPr>
      </w:pPr>
      <w:r>
        <w:rPr>
          <w:bCs/>
          <w:color w:val="0070C0"/>
          <w:highlight w:val="yellow"/>
          <w:lang w:eastAsia="ko-KR"/>
        </w:rPr>
        <w:t>suffix the updated file with your company’s name</w:t>
      </w:r>
    </w:p>
    <w:p w14:paraId="33DD2601" w14:textId="77777777" w:rsidR="00F80AC7" w:rsidRDefault="00204B0D">
      <w:pPr>
        <w:pStyle w:val="ListParagraph"/>
        <w:numPr>
          <w:ilvl w:val="0"/>
          <w:numId w:val="4"/>
        </w:numPr>
        <w:ind w:firstLineChars="0"/>
        <w:rPr>
          <w:bCs/>
          <w:color w:val="0070C0"/>
          <w:highlight w:val="yellow"/>
          <w:lang w:eastAsia="ko-KR"/>
        </w:rPr>
      </w:pPr>
      <w:r>
        <w:rPr>
          <w:bCs/>
          <w:color w:val="0070C0"/>
          <w:highlight w:val="yellow"/>
          <w:lang w:eastAsia="ko-KR"/>
        </w:rPr>
        <w:t>do not step up version number of this document (only done by moderator)</w:t>
      </w:r>
    </w:p>
    <w:p w14:paraId="4607B328" w14:textId="77777777" w:rsidR="00F80AC7" w:rsidRDefault="00204B0D">
      <w:pPr>
        <w:pStyle w:val="Heading1"/>
        <w:rPr>
          <w:lang w:eastAsia="ja-JP"/>
        </w:rPr>
      </w:pPr>
      <w:r>
        <w:rPr>
          <w:lang w:eastAsia="ja-JP"/>
        </w:rPr>
        <w:t>Topic #1: Direct Scell Activation</w:t>
      </w:r>
    </w:p>
    <w:p w14:paraId="3070D841" w14:textId="77777777" w:rsidR="00F80AC7" w:rsidRDefault="00204B0D">
      <w:pPr>
        <w:rPr>
          <w:bCs/>
          <w:color w:val="0070C0"/>
          <w:lang w:eastAsia="ko-KR"/>
        </w:rPr>
      </w:pPr>
      <w:r>
        <w:rPr>
          <w:bCs/>
          <w:color w:val="0070C0"/>
          <w:lang w:eastAsia="ko-KR"/>
        </w:rPr>
        <w:t>The following sub-topics relating to Direct SCell Activation are covered in 1st round.</w:t>
      </w:r>
    </w:p>
    <w:p w14:paraId="7424FD77" w14:textId="77777777" w:rsidR="00F80AC7" w:rsidRDefault="00204B0D">
      <w:pPr>
        <w:pStyle w:val="ListParagraph"/>
        <w:numPr>
          <w:ilvl w:val="0"/>
          <w:numId w:val="3"/>
        </w:numPr>
        <w:ind w:firstLineChars="0"/>
        <w:rPr>
          <w:bCs/>
          <w:color w:val="0070C0"/>
          <w:lang w:eastAsia="ko-KR"/>
        </w:rPr>
      </w:pPr>
      <w:r>
        <w:rPr>
          <w:bCs/>
          <w:color w:val="0070C0"/>
          <w:lang w:eastAsia="ko-KR"/>
        </w:rPr>
        <w:t>Sub-topic 1-1 Timeline for direct SCell activation</w:t>
      </w:r>
    </w:p>
    <w:p w14:paraId="4A1CC5DA" w14:textId="77777777" w:rsidR="00F80AC7" w:rsidRDefault="00204B0D">
      <w:pPr>
        <w:pStyle w:val="ListParagraph"/>
        <w:numPr>
          <w:ilvl w:val="1"/>
          <w:numId w:val="3"/>
        </w:numPr>
        <w:spacing w:after="0"/>
        <w:ind w:firstLineChars="0"/>
        <w:rPr>
          <w:bCs/>
          <w:color w:val="0070C0"/>
          <w:u w:val="single"/>
          <w:lang w:eastAsia="ko-KR"/>
        </w:rPr>
      </w:pPr>
      <w:r>
        <w:rPr>
          <w:bCs/>
          <w:color w:val="0070C0"/>
          <w:u w:val="single"/>
          <w:lang w:eastAsia="ko-KR"/>
        </w:rPr>
        <w:t>Issue 1-1-1: Timeline for direct SCell activation at SCell addition</w:t>
      </w:r>
    </w:p>
    <w:p w14:paraId="4CDF0D58" w14:textId="77777777" w:rsidR="00F80AC7" w:rsidRDefault="00204B0D">
      <w:pPr>
        <w:pStyle w:val="ListParagraph"/>
        <w:numPr>
          <w:ilvl w:val="1"/>
          <w:numId w:val="3"/>
        </w:numPr>
        <w:ind w:firstLineChars="0"/>
        <w:rPr>
          <w:bCs/>
          <w:color w:val="0070C0"/>
          <w:u w:val="single"/>
          <w:lang w:eastAsia="ko-KR"/>
        </w:rPr>
      </w:pPr>
      <w:r>
        <w:rPr>
          <w:bCs/>
          <w:color w:val="0070C0"/>
          <w:u w:val="single"/>
          <w:lang w:eastAsia="ko-KR"/>
        </w:rPr>
        <w:t>Issue 1-1-2: Timeline for direct SCell activation at handover</w:t>
      </w:r>
    </w:p>
    <w:p w14:paraId="240FB7F2" w14:textId="77777777" w:rsidR="00F80AC7" w:rsidRDefault="00204B0D">
      <w:pPr>
        <w:pStyle w:val="ListParagraph"/>
        <w:numPr>
          <w:ilvl w:val="0"/>
          <w:numId w:val="3"/>
        </w:numPr>
        <w:ind w:firstLineChars="0"/>
        <w:rPr>
          <w:bCs/>
          <w:color w:val="0070C0"/>
          <w:lang w:eastAsia="ko-KR"/>
        </w:rPr>
      </w:pPr>
      <w:r>
        <w:rPr>
          <w:bCs/>
          <w:color w:val="0070C0"/>
          <w:lang w:eastAsia="ko-KR"/>
        </w:rPr>
        <w:t xml:space="preserve">Sub-topic 1-2 Interruption for direct SCell activation </w:t>
      </w:r>
    </w:p>
    <w:p w14:paraId="0A1083A0" w14:textId="77777777" w:rsidR="00F80AC7" w:rsidRDefault="00204B0D">
      <w:pPr>
        <w:pStyle w:val="ListParagraph"/>
        <w:numPr>
          <w:ilvl w:val="1"/>
          <w:numId w:val="3"/>
        </w:numPr>
        <w:spacing w:after="0"/>
        <w:ind w:firstLineChars="0"/>
        <w:rPr>
          <w:bCs/>
          <w:color w:val="0070C0"/>
          <w:u w:val="single"/>
          <w:lang w:eastAsia="ko-KR"/>
        </w:rPr>
      </w:pPr>
      <w:r>
        <w:rPr>
          <w:bCs/>
          <w:color w:val="0070C0"/>
          <w:u w:val="single"/>
          <w:lang w:eastAsia="ko-KR"/>
        </w:rPr>
        <w:t>Issue 1-2-1: Interruption duration for direct SCell activation</w:t>
      </w:r>
    </w:p>
    <w:p w14:paraId="36965A42" w14:textId="77777777" w:rsidR="00F80AC7" w:rsidRDefault="00204B0D">
      <w:pPr>
        <w:pStyle w:val="ListParagraph"/>
        <w:numPr>
          <w:ilvl w:val="1"/>
          <w:numId w:val="3"/>
        </w:numPr>
        <w:spacing w:after="0"/>
        <w:ind w:firstLineChars="0"/>
        <w:rPr>
          <w:bCs/>
          <w:color w:val="0070C0"/>
          <w:u w:val="single"/>
          <w:lang w:eastAsia="ko-KR"/>
        </w:rPr>
      </w:pPr>
      <w:r>
        <w:rPr>
          <w:bCs/>
          <w:color w:val="0070C0"/>
          <w:u w:val="single"/>
          <w:lang w:eastAsia="ko-KR"/>
        </w:rPr>
        <w:t>Issue 1-2-2: Interruption window for direct SCell activation at SCell addition</w:t>
      </w:r>
    </w:p>
    <w:p w14:paraId="4111543E" w14:textId="77777777" w:rsidR="00F80AC7" w:rsidRDefault="00204B0D">
      <w:pPr>
        <w:pStyle w:val="ListParagraph"/>
        <w:numPr>
          <w:ilvl w:val="1"/>
          <w:numId w:val="3"/>
        </w:numPr>
        <w:ind w:firstLineChars="0"/>
        <w:rPr>
          <w:bCs/>
          <w:color w:val="0070C0"/>
          <w:u w:val="single"/>
          <w:lang w:eastAsia="ko-KR"/>
        </w:rPr>
      </w:pPr>
      <w:r>
        <w:rPr>
          <w:bCs/>
          <w:color w:val="0070C0"/>
          <w:u w:val="single"/>
          <w:lang w:eastAsia="ko-KR"/>
        </w:rPr>
        <w:t>Issue 1-2-3: Interruption window for direct SCell activation at handover</w:t>
      </w:r>
    </w:p>
    <w:p w14:paraId="50D9A630" w14:textId="77777777" w:rsidR="00F80AC7" w:rsidRDefault="00204B0D">
      <w:pPr>
        <w:pStyle w:val="Heading2"/>
      </w:pPr>
      <w:r>
        <w:rPr>
          <w:rFonts w:hint="eastAsia"/>
        </w:rPr>
        <w:t>Companies</w:t>
      </w:r>
      <w:r>
        <w:t>’ contributions summary</w:t>
      </w:r>
    </w:p>
    <w:p w14:paraId="48C96D35" w14:textId="77777777" w:rsidR="00F80AC7" w:rsidRDefault="00204B0D">
      <w:pPr>
        <w:rPr>
          <w:b/>
          <w:bCs/>
          <w:lang w:val="sv-SE" w:eastAsia="zh-CN"/>
        </w:rPr>
      </w:pPr>
      <w:r>
        <w:rPr>
          <w:b/>
          <w:bCs/>
          <w:lang w:val="sv-SE" w:eastAsia="zh-CN"/>
        </w:rPr>
        <w:t>Discussion papers:</w:t>
      </w:r>
    </w:p>
    <w:tbl>
      <w:tblPr>
        <w:tblStyle w:val="TableGrid"/>
        <w:tblW w:w="9631" w:type="dxa"/>
        <w:tblLayout w:type="fixed"/>
        <w:tblLook w:val="04A0" w:firstRow="1" w:lastRow="0" w:firstColumn="1" w:lastColumn="0" w:noHBand="0" w:noVBand="1"/>
      </w:tblPr>
      <w:tblGrid>
        <w:gridCol w:w="1622"/>
        <w:gridCol w:w="1428"/>
        <w:gridCol w:w="6581"/>
      </w:tblGrid>
      <w:tr w:rsidR="00F80AC7" w14:paraId="67246AAF" w14:textId="77777777">
        <w:trPr>
          <w:trHeight w:val="468"/>
        </w:trPr>
        <w:tc>
          <w:tcPr>
            <w:tcW w:w="1622" w:type="dxa"/>
            <w:vAlign w:val="center"/>
          </w:tcPr>
          <w:p w14:paraId="726F6810" w14:textId="77777777" w:rsidR="00F80AC7" w:rsidRDefault="00204B0D">
            <w:pPr>
              <w:spacing w:before="120" w:after="120"/>
              <w:rPr>
                <w:b/>
                <w:bCs/>
              </w:rPr>
            </w:pPr>
            <w:r>
              <w:rPr>
                <w:b/>
                <w:bCs/>
              </w:rPr>
              <w:t>T-doc number</w:t>
            </w:r>
          </w:p>
        </w:tc>
        <w:tc>
          <w:tcPr>
            <w:tcW w:w="1428" w:type="dxa"/>
            <w:vAlign w:val="center"/>
          </w:tcPr>
          <w:p w14:paraId="36F8178A" w14:textId="77777777" w:rsidR="00F80AC7" w:rsidRDefault="00204B0D">
            <w:pPr>
              <w:spacing w:before="120" w:after="120"/>
              <w:rPr>
                <w:b/>
                <w:bCs/>
              </w:rPr>
            </w:pPr>
            <w:r>
              <w:rPr>
                <w:b/>
                <w:bCs/>
              </w:rPr>
              <w:t>Company</w:t>
            </w:r>
          </w:p>
        </w:tc>
        <w:tc>
          <w:tcPr>
            <w:tcW w:w="6581" w:type="dxa"/>
            <w:vAlign w:val="center"/>
          </w:tcPr>
          <w:p w14:paraId="66ABC7FF" w14:textId="77777777" w:rsidR="00F80AC7" w:rsidRDefault="00204B0D">
            <w:pPr>
              <w:spacing w:before="120" w:after="120"/>
              <w:rPr>
                <w:b/>
                <w:bCs/>
              </w:rPr>
            </w:pPr>
            <w:r>
              <w:rPr>
                <w:b/>
                <w:bCs/>
              </w:rPr>
              <w:t>Proposals / Observations</w:t>
            </w:r>
          </w:p>
        </w:tc>
      </w:tr>
      <w:tr w:rsidR="00F80AC7" w14:paraId="3E46E687" w14:textId="77777777">
        <w:trPr>
          <w:trHeight w:val="468"/>
        </w:trPr>
        <w:tc>
          <w:tcPr>
            <w:tcW w:w="1622" w:type="dxa"/>
          </w:tcPr>
          <w:p w14:paraId="7B1DAEBC" w14:textId="77777777" w:rsidR="00F80AC7" w:rsidRDefault="00204B0D">
            <w:pPr>
              <w:spacing w:before="120" w:after="120"/>
            </w:pPr>
            <w:r>
              <w:t>R4-2004420</w:t>
            </w:r>
          </w:p>
        </w:tc>
        <w:tc>
          <w:tcPr>
            <w:tcW w:w="1428" w:type="dxa"/>
          </w:tcPr>
          <w:p w14:paraId="3CC56978" w14:textId="77777777" w:rsidR="00F80AC7" w:rsidRDefault="00204B0D">
            <w:pPr>
              <w:spacing w:before="120" w:after="120"/>
            </w:pPr>
            <w:r>
              <w:t>Ericsson</w:t>
            </w:r>
          </w:p>
        </w:tc>
        <w:tc>
          <w:tcPr>
            <w:tcW w:w="6581" w:type="dxa"/>
          </w:tcPr>
          <w:p w14:paraId="7C6BEE24" w14:textId="77777777" w:rsidR="00F80AC7" w:rsidRDefault="00204B0D">
            <w:pPr>
              <w:spacing w:before="120" w:after="120"/>
              <w:rPr>
                <w:color w:val="5B9BD5" w:themeColor="accent5"/>
              </w:rPr>
            </w:pPr>
            <w:r>
              <w:rPr>
                <w:color w:val="5B9BD5" w:themeColor="accent5"/>
              </w:rPr>
              <w:t>On Direct SCell Activation</w:t>
            </w:r>
          </w:p>
          <w:p w14:paraId="539BDB34" w14:textId="77777777" w:rsidR="00F80AC7" w:rsidRDefault="00204B0D">
            <w:pPr>
              <w:spacing w:after="0"/>
              <w:rPr>
                <w:bCs/>
                <w:lang w:eastAsia="en-GB"/>
              </w:rPr>
            </w:pPr>
            <w:r>
              <w:rPr>
                <w:b/>
                <w:lang w:eastAsia="en-GB"/>
              </w:rPr>
              <w:t xml:space="preserve">Observation 1: </w:t>
            </w:r>
            <w:r>
              <w:rPr>
                <w:bCs/>
                <w:lang w:eastAsia="en-GB"/>
              </w:rPr>
              <w:t>T</w:t>
            </w:r>
            <w:r>
              <w:rPr>
                <w:bCs/>
                <w:vertAlign w:val="subscript"/>
                <w:lang w:eastAsia="en-GB"/>
              </w:rPr>
              <w:t>FirstSSB</w:t>
            </w:r>
            <w:r>
              <w:rPr>
                <w:bCs/>
                <w:lang w:eastAsia="en-GB"/>
              </w:rPr>
              <w:t xml:space="preserve"> and T</w:t>
            </w:r>
            <w:r>
              <w:rPr>
                <w:bCs/>
                <w:vertAlign w:val="subscript"/>
                <w:lang w:eastAsia="en-GB"/>
              </w:rPr>
              <w:t xml:space="preserve">FirstSSB_MAX </w:t>
            </w:r>
            <w:r>
              <w:rPr>
                <w:bCs/>
                <w:lang w:eastAsia="en-GB"/>
              </w:rPr>
              <w:t>which are part of the definition of T</w:t>
            </w:r>
            <w:r>
              <w:rPr>
                <w:bCs/>
                <w:vertAlign w:val="subscript"/>
                <w:lang w:eastAsia="en-GB"/>
              </w:rPr>
              <w:t>activation_time</w:t>
            </w:r>
            <w:r>
              <w:rPr>
                <w:bCs/>
                <w:lang w:eastAsia="en-GB"/>
              </w:rPr>
              <w:t xml:space="preserve"> are not the same for </w:t>
            </w:r>
            <w:r>
              <w:rPr>
                <w:bCs/>
                <w:i/>
                <w:iCs/>
                <w:lang w:eastAsia="en-GB"/>
              </w:rPr>
              <w:t>SCell activation of deactivated SCell</w:t>
            </w:r>
            <w:r>
              <w:rPr>
                <w:bCs/>
                <w:lang w:eastAsia="en-GB"/>
              </w:rPr>
              <w:t xml:space="preserve"> (8.3.2) </w:t>
            </w:r>
            <w:r>
              <w:rPr>
                <w:bCs/>
                <w:lang w:eastAsia="en-GB"/>
              </w:rPr>
              <w:lastRenderedPageBreak/>
              <w:t xml:space="preserve">and </w:t>
            </w:r>
            <w:r>
              <w:rPr>
                <w:bCs/>
                <w:i/>
                <w:iCs/>
                <w:lang w:eastAsia="en-GB"/>
              </w:rPr>
              <w:t>Direct SCell activation at SCell addition</w:t>
            </w:r>
            <w:r>
              <w:rPr>
                <w:bCs/>
                <w:lang w:eastAsia="en-GB"/>
              </w:rPr>
              <w:t xml:space="preserve"> (8.3.4), since the former is based on reception and processing of a MAC command and the latter is based on processing of a RRC message.</w:t>
            </w:r>
          </w:p>
          <w:p w14:paraId="1D354B1C" w14:textId="77777777" w:rsidR="00F80AC7" w:rsidRDefault="00F80AC7">
            <w:pPr>
              <w:spacing w:after="0"/>
              <w:rPr>
                <w:b/>
                <w:lang w:eastAsia="en-GB"/>
              </w:rPr>
            </w:pPr>
          </w:p>
          <w:p w14:paraId="208F3642" w14:textId="77777777" w:rsidR="00F80AC7" w:rsidRDefault="00204B0D">
            <w:pPr>
              <w:spacing w:after="0"/>
              <w:rPr>
                <w:bCs/>
                <w:lang w:eastAsia="en-GB"/>
              </w:rPr>
            </w:pPr>
            <w:r>
              <w:rPr>
                <w:b/>
                <w:lang w:eastAsia="en-GB"/>
              </w:rPr>
              <w:t>Proposal 1:</w:t>
            </w:r>
            <w:r>
              <w:rPr>
                <w:bCs/>
                <w:lang w:eastAsia="en-GB"/>
              </w:rPr>
              <w:t xml:space="preserve"> For </w:t>
            </w:r>
            <w:r>
              <w:rPr>
                <w:bCs/>
                <w:i/>
                <w:iCs/>
                <w:lang w:eastAsia="en-GB"/>
              </w:rPr>
              <w:t>Direct SCell activation at SCell addition</w:t>
            </w:r>
            <w:r>
              <w:rPr>
                <w:bCs/>
                <w:lang w:eastAsia="en-GB"/>
              </w:rPr>
              <w:t xml:space="preserve"> in clause 8.3.4, dedicated definitions of T</w:t>
            </w:r>
            <w:r>
              <w:rPr>
                <w:bCs/>
                <w:vertAlign w:val="subscript"/>
                <w:lang w:eastAsia="en-GB"/>
              </w:rPr>
              <w:t>FirstSSB</w:t>
            </w:r>
            <w:r>
              <w:rPr>
                <w:bCs/>
                <w:lang w:eastAsia="en-GB"/>
              </w:rPr>
              <w:t xml:space="preserve"> and T</w:t>
            </w:r>
            <w:r>
              <w:rPr>
                <w:bCs/>
                <w:vertAlign w:val="subscript"/>
                <w:lang w:eastAsia="en-GB"/>
              </w:rPr>
              <w:t>FirstSSB_MAX</w:t>
            </w:r>
            <w:r>
              <w:rPr>
                <w:bCs/>
                <w:lang w:eastAsia="en-GB"/>
              </w:rPr>
              <w:t xml:space="preserve"> are introduced that overrides the corresponding definitions in clause 8.3.2. The dedicated definitions take into account the unique timeline for direct SCell activation at SCell addition. </w:t>
            </w:r>
          </w:p>
          <w:p w14:paraId="31214796" w14:textId="77777777" w:rsidR="00F80AC7" w:rsidRDefault="00F80AC7">
            <w:pPr>
              <w:spacing w:after="0"/>
              <w:rPr>
                <w:b/>
                <w:lang w:eastAsia="en-GB"/>
              </w:rPr>
            </w:pPr>
          </w:p>
          <w:p w14:paraId="64C41584" w14:textId="77777777" w:rsidR="00F80AC7" w:rsidRDefault="00204B0D">
            <w:pPr>
              <w:spacing w:after="0"/>
              <w:rPr>
                <w:rFonts w:eastAsia="Times New Roman"/>
                <w:i/>
                <w:iCs/>
                <w:lang w:eastAsia="ko-KR"/>
              </w:rPr>
            </w:pPr>
            <w:r>
              <w:rPr>
                <w:b/>
                <w:lang w:eastAsia="en-GB"/>
              </w:rPr>
              <w:t xml:space="preserve">Proposal 2: </w:t>
            </w:r>
            <w:r>
              <w:rPr>
                <w:bCs/>
                <w:lang w:eastAsia="en-GB"/>
              </w:rPr>
              <w:t xml:space="preserve">The timeline for </w:t>
            </w:r>
            <w:r>
              <w:rPr>
                <w:bCs/>
                <w:i/>
                <w:iCs/>
                <w:lang w:eastAsia="en-GB"/>
              </w:rPr>
              <w:t>Direct SCell activation at SCell addition</w:t>
            </w:r>
            <w:r>
              <w:rPr>
                <w:bCs/>
                <w:lang w:eastAsia="en-GB"/>
              </w:rPr>
              <w:t xml:space="preserve"> is modified to remove a time duration corresponding to MAC processing time (3ms) from </w:t>
            </w:r>
            <w:r>
              <w:rPr>
                <w:rFonts w:eastAsia="Times New Roman"/>
                <w:i/>
                <w:lang w:eastAsia="ko-KR"/>
              </w:rPr>
              <w:t>T</w:t>
            </w:r>
            <w:r>
              <w:rPr>
                <w:rFonts w:eastAsia="Times New Roman"/>
                <w:i/>
                <w:vertAlign w:val="subscript"/>
                <w:lang w:eastAsia="ko-KR"/>
              </w:rPr>
              <w:t>activation_time</w:t>
            </w:r>
            <w:r>
              <w:rPr>
                <w:rFonts w:eastAsia="Times New Roman"/>
                <w:iCs/>
                <w:lang w:eastAsia="ko-KR"/>
              </w:rPr>
              <w:t xml:space="preserve">: </w:t>
            </w:r>
            <w:r>
              <w:rPr>
                <w:rFonts w:eastAsia="Times New Roman"/>
                <w:i/>
                <w:iCs/>
                <w:lang w:eastAsia="ko-KR"/>
              </w:rPr>
              <w:t>N</w:t>
            </w:r>
            <w:r>
              <w:rPr>
                <w:rFonts w:eastAsia="Times New Roman"/>
                <w:i/>
                <w:iCs/>
                <w:vertAlign w:val="subscript"/>
                <w:lang w:eastAsia="ko-KR"/>
              </w:rPr>
              <w:t>direct</w:t>
            </w:r>
            <w:r>
              <w:rPr>
                <w:rFonts w:eastAsia="Times New Roman"/>
                <w:iCs/>
                <w:lang w:eastAsia="ko-KR"/>
              </w:rPr>
              <w:t xml:space="preserve"> = </w:t>
            </w:r>
            <w:r>
              <w:rPr>
                <w:rFonts w:eastAsia="Times New Roman"/>
                <w:i/>
                <w:iCs/>
                <w:lang w:val="en-US" w:eastAsia="ko-KR"/>
              </w:rPr>
              <w:t>T</w:t>
            </w:r>
            <w:r>
              <w:rPr>
                <w:rFonts w:eastAsia="Times New Roman"/>
                <w:i/>
                <w:iCs/>
                <w:vertAlign w:val="subscript"/>
                <w:lang w:val="en-US" w:eastAsia="ko-KR"/>
              </w:rPr>
              <w:t>RRC_Process</w:t>
            </w:r>
            <w:r>
              <w:rPr>
                <w:rFonts w:eastAsia="Times New Roman"/>
                <w:iCs/>
                <w:lang w:eastAsia="ko-KR"/>
              </w:rPr>
              <w:t xml:space="preserve"> + </w:t>
            </w:r>
            <w:r>
              <w:rPr>
                <w:rFonts w:eastAsia="Times New Roman"/>
                <w:i/>
                <w:iCs/>
                <w:lang w:eastAsia="ko-KR"/>
              </w:rPr>
              <w:t>T</w:t>
            </w:r>
            <w:r>
              <w:rPr>
                <w:rFonts w:eastAsia="Times New Roman"/>
                <w:i/>
                <w:iCs/>
                <w:vertAlign w:val="subscript"/>
                <w:lang w:eastAsia="ko-KR"/>
              </w:rPr>
              <w:t>1</w:t>
            </w:r>
            <w:r>
              <w:rPr>
                <w:rFonts w:eastAsia="Times New Roman"/>
                <w:iCs/>
                <w:lang w:eastAsia="ko-KR"/>
              </w:rPr>
              <w:t xml:space="preserve"> + </w:t>
            </w:r>
            <w:r>
              <w:rPr>
                <w:rFonts w:eastAsia="Times New Roman"/>
                <w:i/>
                <w:iCs/>
                <w:lang w:eastAsia="ko-KR"/>
              </w:rPr>
              <w:t>T</w:t>
            </w:r>
            <w:r>
              <w:rPr>
                <w:rFonts w:eastAsia="Times New Roman"/>
                <w:i/>
                <w:iCs/>
                <w:vertAlign w:val="subscript"/>
                <w:lang w:eastAsia="ko-KR"/>
              </w:rPr>
              <w:t xml:space="preserve">activation_time </w:t>
            </w:r>
            <w:r>
              <w:rPr>
                <w:rFonts w:eastAsia="Times New Roman"/>
                <w:iCs/>
                <w:lang w:eastAsia="ko-KR"/>
              </w:rPr>
              <w:t xml:space="preserve">+ </w:t>
            </w:r>
            <w:r>
              <w:rPr>
                <w:rFonts w:eastAsia="Times New Roman"/>
                <w:i/>
                <w:iCs/>
                <w:lang w:eastAsia="ko-KR"/>
              </w:rPr>
              <w:t>T</w:t>
            </w:r>
            <w:r>
              <w:rPr>
                <w:rFonts w:eastAsia="Times New Roman"/>
                <w:i/>
                <w:iCs/>
                <w:vertAlign w:val="subscript"/>
                <w:lang w:eastAsia="ko-KR"/>
              </w:rPr>
              <w:t>CSI_Reporting</w:t>
            </w:r>
            <w:r>
              <w:rPr>
                <w:rFonts w:eastAsia="Times New Roman"/>
                <w:i/>
                <w:iCs/>
                <w:lang w:eastAsia="ko-KR"/>
              </w:rPr>
              <w:t xml:space="preserve"> - 3ms</w:t>
            </w:r>
          </w:p>
          <w:p w14:paraId="517A427E" w14:textId="77777777" w:rsidR="00F80AC7" w:rsidRDefault="00F80AC7">
            <w:pPr>
              <w:spacing w:after="0"/>
              <w:rPr>
                <w:rFonts w:eastAsia="Times New Roman"/>
                <w:iCs/>
                <w:lang w:val="en-US" w:eastAsia="ko-KR"/>
              </w:rPr>
            </w:pPr>
          </w:p>
          <w:p w14:paraId="5A55B7EF" w14:textId="77777777" w:rsidR="00F80AC7" w:rsidRDefault="00204B0D">
            <w:pPr>
              <w:spacing w:after="0"/>
              <w:rPr>
                <w:rFonts w:eastAsia="Times New Roman"/>
                <w:iCs/>
                <w:lang w:eastAsia="ko-KR"/>
              </w:rPr>
            </w:pPr>
            <w:r>
              <w:rPr>
                <w:b/>
                <w:lang w:eastAsia="en-GB"/>
              </w:rPr>
              <w:t xml:space="preserve">Proposal 3: </w:t>
            </w:r>
            <w:r>
              <w:rPr>
                <w:bCs/>
                <w:lang w:eastAsia="en-GB"/>
              </w:rPr>
              <w:t xml:space="preserve">For </w:t>
            </w:r>
            <w:r>
              <w:rPr>
                <w:bCs/>
                <w:i/>
                <w:iCs/>
                <w:lang w:eastAsia="en-GB"/>
              </w:rPr>
              <w:t>Direct SCell activation at SCell addition</w:t>
            </w:r>
            <w:r>
              <w:rPr>
                <w:bCs/>
                <w:lang w:eastAsia="en-GB"/>
              </w:rPr>
              <w:t xml:space="preserve">, the starting point of the interruption window is defined from </w:t>
            </w:r>
            <w:r>
              <w:rPr>
                <w:i/>
                <w:lang w:val="en-US" w:eastAsia="zh-CN"/>
              </w:rPr>
              <w:t>T</w:t>
            </w:r>
            <w:r>
              <w:rPr>
                <w:i/>
                <w:vertAlign w:val="subscript"/>
                <w:lang w:val="en-US" w:eastAsia="zh-CN"/>
              </w:rPr>
              <w:t>RRC_Process</w:t>
            </w:r>
            <w:r>
              <w:rPr>
                <w:rFonts w:eastAsia="Times New Roman"/>
                <w:lang w:eastAsia="ko-KR"/>
              </w:rPr>
              <w:t xml:space="preserve"> + </w:t>
            </w:r>
            <w:r>
              <w:rPr>
                <w:rFonts w:eastAsia="Times New Roman"/>
                <w:i/>
                <w:lang w:eastAsia="ko-KR"/>
              </w:rPr>
              <w:t>T</w:t>
            </w:r>
            <w:r>
              <w:rPr>
                <w:rFonts w:eastAsia="Times New Roman"/>
                <w:i/>
                <w:vertAlign w:val="subscript"/>
                <w:lang w:eastAsia="ko-KR"/>
              </w:rPr>
              <w:t>1</w:t>
            </w:r>
            <w:r>
              <w:rPr>
                <w:bCs/>
                <w:lang w:eastAsia="en-GB"/>
              </w:rPr>
              <w:t xml:space="preserve"> and until </w:t>
            </w:r>
            <w:r>
              <w:rPr>
                <w:i/>
                <w:lang w:val="en-US" w:eastAsia="zh-CN"/>
              </w:rPr>
              <w:t>T</w:t>
            </w:r>
            <w:r>
              <w:rPr>
                <w:i/>
                <w:vertAlign w:val="subscript"/>
                <w:lang w:val="en-US" w:eastAsia="zh-CN"/>
              </w:rPr>
              <w:t>RRC_Process</w:t>
            </w:r>
            <w:r>
              <w:rPr>
                <w:rFonts w:eastAsia="Times New Roman"/>
                <w:lang w:eastAsia="ko-KR"/>
              </w:rPr>
              <w:t xml:space="preserve"> + </w:t>
            </w:r>
            <w:r>
              <w:rPr>
                <w:rFonts w:eastAsia="Times New Roman"/>
                <w:i/>
                <w:lang w:eastAsia="ko-KR"/>
              </w:rPr>
              <w:t>T</w:t>
            </w:r>
            <w:r>
              <w:rPr>
                <w:rFonts w:eastAsia="Times New Roman"/>
                <w:i/>
                <w:vertAlign w:val="subscript"/>
                <w:lang w:eastAsia="ko-KR"/>
              </w:rPr>
              <w:t xml:space="preserve">1 </w:t>
            </w:r>
            <w:r>
              <w:rPr>
                <w:rFonts w:eastAsia="Times New Roman"/>
                <w:i/>
                <w:lang w:eastAsia="ko-KR"/>
              </w:rPr>
              <w:t>+ T</w:t>
            </w:r>
            <w:r>
              <w:rPr>
                <w:rFonts w:eastAsia="Times New Roman"/>
                <w:i/>
                <w:vertAlign w:val="subscript"/>
                <w:lang w:eastAsia="ko-KR"/>
              </w:rPr>
              <w:t>X</w:t>
            </w:r>
            <w:r>
              <w:rPr>
                <w:rFonts w:eastAsia="Times New Roman"/>
                <w:iCs/>
                <w:lang w:eastAsia="ko-KR"/>
              </w:rPr>
              <w:t xml:space="preserve">, where </w:t>
            </w:r>
            <w:r>
              <w:rPr>
                <w:rFonts w:eastAsia="Times New Roman"/>
                <w:i/>
                <w:lang w:eastAsia="ko-KR"/>
              </w:rPr>
              <w:t>T</w:t>
            </w:r>
            <w:r>
              <w:rPr>
                <w:rFonts w:eastAsia="Times New Roman"/>
                <w:i/>
                <w:vertAlign w:val="subscript"/>
                <w:lang w:eastAsia="ko-KR"/>
              </w:rPr>
              <w:t>X</w:t>
            </w:r>
            <w:r>
              <w:rPr>
                <w:rFonts w:eastAsia="Times New Roman"/>
                <w:iCs/>
                <w:lang w:eastAsia="ko-KR"/>
              </w:rPr>
              <w:t xml:space="preserve"> is depending on the scenario (e.g. T</w:t>
            </w:r>
            <w:r>
              <w:rPr>
                <w:rFonts w:eastAsia="Times New Roman"/>
                <w:iCs/>
                <w:vertAlign w:val="subscript"/>
                <w:lang w:eastAsia="ko-KR"/>
              </w:rPr>
              <w:t>FirstSSB</w:t>
            </w:r>
            <w:r>
              <w:rPr>
                <w:rFonts w:eastAsia="Times New Roman"/>
                <w:iCs/>
                <w:lang w:eastAsia="ko-KR"/>
              </w:rPr>
              <w:t>, T</w:t>
            </w:r>
            <w:r>
              <w:rPr>
                <w:rFonts w:eastAsia="Times New Roman"/>
                <w:iCs/>
                <w:vertAlign w:val="subscript"/>
                <w:lang w:eastAsia="ko-KR"/>
              </w:rPr>
              <w:t>FirstSSB_MAX</w:t>
            </w:r>
            <w:r>
              <w:rPr>
                <w:rFonts w:eastAsia="Times New Roman"/>
                <w:iCs/>
                <w:lang w:eastAsia="ko-KR"/>
              </w:rPr>
              <w:t>, …). The duration of the interruption window depends on whether the interrupted serving cell is in intra- or inter-band relation to the SCell being directly activated.</w:t>
            </w:r>
          </w:p>
          <w:p w14:paraId="257E35B3" w14:textId="77777777" w:rsidR="00F80AC7" w:rsidRDefault="00F80AC7">
            <w:pPr>
              <w:spacing w:after="0"/>
              <w:rPr>
                <w:rFonts w:eastAsia="Times New Roman"/>
                <w:bCs/>
                <w:iCs/>
                <w:lang w:eastAsia="ko-KR"/>
              </w:rPr>
            </w:pPr>
          </w:p>
          <w:p w14:paraId="75DEE0C0" w14:textId="77777777" w:rsidR="00F80AC7" w:rsidRDefault="00204B0D">
            <w:pPr>
              <w:spacing w:after="0"/>
              <w:rPr>
                <w:bCs/>
                <w:lang w:eastAsia="en-GB"/>
              </w:rPr>
            </w:pPr>
            <w:r>
              <w:rPr>
                <w:b/>
                <w:lang w:eastAsia="en-GB"/>
              </w:rPr>
              <w:t xml:space="preserve">Observation 2: </w:t>
            </w:r>
            <w:r>
              <w:rPr>
                <w:bCs/>
                <w:lang w:eastAsia="en-GB"/>
              </w:rPr>
              <w:t>T</w:t>
            </w:r>
            <w:r>
              <w:rPr>
                <w:bCs/>
                <w:vertAlign w:val="subscript"/>
                <w:lang w:eastAsia="en-GB"/>
              </w:rPr>
              <w:t>FirstSSB</w:t>
            </w:r>
            <w:r>
              <w:rPr>
                <w:bCs/>
                <w:lang w:eastAsia="en-GB"/>
              </w:rPr>
              <w:t xml:space="preserve"> and T</w:t>
            </w:r>
            <w:r>
              <w:rPr>
                <w:bCs/>
                <w:vertAlign w:val="subscript"/>
                <w:lang w:eastAsia="en-GB"/>
              </w:rPr>
              <w:t xml:space="preserve">FirstSSB_MAX </w:t>
            </w:r>
            <w:r>
              <w:rPr>
                <w:bCs/>
                <w:lang w:eastAsia="en-GB"/>
              </w:rPr>
              <w:t>which are part of the definition of T</w:t>
            </w:r>
            <w:r>
              <w:rPr>
                <w:bCs/>
                <w:vertAlign w:val="subscript"/>
                <w:lang w:eastAsia="en-GB"/>
              </w:rPr>
              <w:t>activation_time</w:t>
            </w:r>
            <w:r>
              <w:rPr>
                <w:bCs/>
                <w:lang w:eastAsia="en-GB"/>
              </w:rPr>
              <w:t xml:space="preserve"> are not the same for </w:t>
            </w:r>
            <w:r>
              <w:rPr>
                <w:bCs/>
                <w:i/>
                <w:iCs/>
                <w:lang w:eastAsia="en-GB"/>
              </w:rPr>
              <w:t>SCell activation of deactivated SCell</w:t>
            </w:r>
            <w:r>
              <w:rPr>
                <w:bCs/>
                <w:lang w:eastAsia="en-GB"/>
              </w:rPr>
              <w:t xml:space="preserve"> (8.3.2) and </w:t>
            </w:r>
            <w:r>
              <w:rPr>
                <w:bCs/>
                <w:i/>
                <w:iCs/>
                <w:lang w:eastAsia="en-GB"/>
              </w:rPr>
              <w:t>Direct SCell activation at Handover</w:t>
            </w:r>
            <w:r>
              <w:rPr>
                <w:bCs/>
                <w:lang w:eastAsia="en-GB"/>
              </w:rPr>
              <w:t xml:space="preserve"> (8.3.5), since the former is based on reception and processing of a MAC command and the latter is based on processing of a RRC message followed by actions related to handover.</w:t>
            </w:r>
          </w:p>
          <w:p w14:paraId="026125F5" w14:textId="77777777" w:rsidR="00F80AC7" w:rsidRDefault="00F80AC7">
            <w:pPr>
              <w:spacing w:after="0"/>
              <w:rPr>
                <w:bCs/>
                <w:iCs/>
                <w:lang w:eastAsia="en-GB"/>
              </w:rPr>
            </w:pPr>
          </w:p>
          <w:p w14:paraId="63F9D363" w14:textId="77777777" w:rsidR="00F80AC7" w:rsidRDefault="00204B0D">
            <w:pPr>
              <w:spacing w:after="0"/>
              <w:rPr>
                <w:bCs/>
                <w:lang w:eastAsia="en-GB"/>
              </w:rPr>
            </w:pPr>
            <w:r>
              <w:rPr>
                <w:b/>
                <w:lang w:eastAsia="en-GB"/>
              </w:rPr>
              <w:t>Proposal 4:</w:t>
            </w:r>
            <w:r>
              <w:rPr>
                <w:bCs/>
                <w:lang w:eastAsia="en-GB"/>
              </w:rPr>
              <w:t xml:space="preserve"> For </w:t>
            </w:r>
            <w:r>
              <w:rPr>
                <w:bCs/>
                <w:i/>
                <w:iCs/>
                <w:lang w:eastAsia="en-GB"/>
              </w:rPr>
              <w:t>Direct SCell Activation at Handover</w:t>
            </w:r>
            <w:r>
              <w:rPr>
                <w:bCs/>
                <w:lang w:eastAsia="en-GB"/>
              </w:rPr>
              <w:t xml:space="preserve"> in clause 8.3.5, dedicated definitions of T</w:t>
            </w:r>
            <w:r>
              <w:rPr>
                <w:bCs/>
                <w:vertAlign w:val="subscript"/>
                <w:lang w:eastAsia="en-GB"/>
              </w:rPr>
              <w:t>FirstSSB</w:t>
            </w:r>
            <w:r>
              <w:rPr>
                <w:bCs/>
                <w:lang w:eastAsia="en-GB"/>
              </w:rPr>
              <w:t xml:space="preserve"> and T</w:t>
            </w:r>
            <w:r>
              <w:rPr>
                <w:bCs/>
                <w:vertAlign w:val="subscript"/>
                <w:lang w:eastAsia="en-GB"/>
              </w:rPr>
              <w:t>FirstSSB_MAX</w:t>
            </w:r>
            <w:r>
              <w:rPr>
                <w:bCs/>
                <w:lang w:eastAsia="en-GB"/>
              </w:rPr>
              <w:t xml:space="preserve"> are introduced that overrides the corresponding definitions in clause 8.3.2. The dedicated definitions take into account the unique timeline for </w:t>
            </w:r>
            <w:r>
              <w:rPr>
                <w:bCs/>
                <w:i/>
                <w:iCs/>
                <w:lang w:eastAsia="en-GB"/>
              </w:rPr>
              <w:t>Direct SCell Activation at Handover</w:t>
            </w:r>
            <w:r>
              <w:rPr>
                <w:bCs/>
                <w:lang w:eastAsia="en-GB"/>
              </w:rPr>
              <w:t xml:space="preserve">. </w:t>
            </w:r>
          </w:p>
          <w:p w14:paraId="022F5D54" w14:textId="77777777" w:rsidR="00F80AC7" w:rsidRDefault="00F80AC7">
            <w:pPr>
              <w:spacing w:after="0"/>
              <w:rPr>
                <w:bCs/>
                <w:iCs/>
                <w:lang w:eastAsia="en-GB"/>
              </w:rPr>
            </w:pPr>
          </w:p>
          <w:p w14:paraId="6E1C1A42" w14:textId="77777777" w:rsidR="00F80AC7" w:rsidRDefault="00204B0D">
            <w:pPr>
              <w:spacing w:after="0"/>
              <w:rPr>
                <w:rFonts w:eastAsia="Times New Roman"/>
                <w:lang w:val="en-US" w:eastAsia="ko-KR"/>
              </w:rPr>
            </w:pPr>
            <w:r>
              <w:rPr>
                <w:b/>
                <w:lang w:eastAsia="en-GB"/>
              </w:rPr>
              <w:t xml:space="preserve">Proposal 5: </w:t>
            </w:r>
            <w:r>
              <w:rPr>
                <w:bCs/>
                <w:lang w:eastAsia="en-GB"/>
              </w:rPr>
              <w:t xml:space="preserve">The timeline for </w:t>
            </w:r>
            <w:r>
              <w:rPr>
                <w:bCs/>
                <w:i/>
                <w:iCs/>
                <w:lang w:eastAsia="en-GB"/>
              </w:rPr>
              <w:t>Direct SCell Activation at Handover</w:t>
            </w:r>
            <w:r>
              <w:rPr>
                <w:bCs/>
                <w:lang w:eastAsia="en-GB"/>
              </w:rPr>
              <w:t xml:space="preserve"> is modified to remove a time duration corresponding to MAC processing time (3ms) from </w:t>
            </w:r>
            <w:r>
              <w:rPr>
                <w:rFonts w:eastAsia="Times New Roman"/>
                <w:i/>
                <w:lang w:eastAsia="ko-KR"/>
              </w:rPr>
              <w:t>T</w:t>
            </w:r>
            <w:r>
              <w:rPr>
                <w:rFonts w:eastAsia="Times New Roman"/>
                <w:i/>
                <w:vertAlign w:val="subscript"/>
                <w:lang w:eastAsia="ko-KR"/>
              </w:rPr>
              <w:t>activation_time</w:t>
            </w:r>
            <w:r>
              <w:rPr>
                <w:rFonts w:eastAsia="Times New Roman"/>
                <w:iCs/>
                <w:lang w:eastAsia="ko-KR"/>
              </w:rPr>
              <w:t xml:space="preserve">: </w:t>
            </w:r>
            <w:r>
              <w:rPr>
                <w:rFonts w:eastAsia="Times New Roman"/>
                <w:i/>
                <w:iCs/>
                <w:lang w:eastAsia="ko-KR"/>
              </w:rPr>
              <w:t>N</w:t>
            </w:r>
            <w:r>
              <w:rPr>
                <w:rFonts w:eastAsia="Times New Roman"/>
                <w:i/>
                <w:iCs/>
                <w:vertAlign w:val="subscript"/>
                <w:lang w:eastAsia="ko-KR"/>
              </w:rPr>
              <w:t>direct</w:t>
            </w:r>
            <w:r>
              <w:rPr>
                <w:rFonts w:eastAsia="Times New Roman"/>
                <w:i/>
                <w:iCs/>
                <w:lang w:eastAsia="ko-KR"/>
              </w:rPr>
              <w:t xml:space="preserve"> = T</w:t>
            </w:r>
            <w:r>
              <w:rPr>
                <w:rFonts w:eastAsia="Times New Roman"/>
                <w:i/>
                <w:iCs/>
                <w:vertAlign w:val="subscript"/>
                <w:lang w:eastAsia="ko-KR"/>
              </w:rPr>
              <w:t>RRC_process</w:t>
            </w:r>
            <w:r>
              <w:rPr>
                <w:rFonts w:eastAsia="Times New Roman"/>
                <w:i/>
                <w:iCs/>
                <w:lang w:eastAsia="ko-KR"/>
              </w:rPr>
              <w:t xml:space="preserve"> + T</w:t>
            </w:r>
            <w:r>
              <w:rPr>
                <w:rFonts w:eastAsia="Times New Roman"/>
                <w:i/>
                <w:iCs/>
                <w:vertAlign w:val="subscript"/>
                <w:lang w:eastAsia="ko-KR"/>
              </w:rPr>
              <w:t>interrupt</w:t>
            </w:r>
            <w:r>
              <w:rPr>
                <w:rFonts w:eastAsia="Times New Roman"/>
                <w:i/>
                <w:iCs/>
                <w:lang w:eastAsia="ko-KR"/>
              </w:rPr>
              <w:t xml:space="preserve"> + T</w:t>
            </w:r>
            <w:r>
              <w:rPr>
                <w:rFonts w:eastAsia="Times New Roman"/>
                <w:i/>
                <w:iCs/>
                <w:vertAlign w:val="subscript"/>
                <w:lang w:eastAsia="ko-KR"/>
              </w:rPr>
              <w:t>2</w:t>
            </w:r>
            <w:r>
              <w:rPr>
                <w:rFonts w:eastAsia="Times New Roman"/>
                <w:i/>
                <w:iCs/>
                <w:lang w:eastAsia="ko-KR"/>
              </w:rPr>
              <w:t xml:space="preserve"> + T</w:t>
            </w:r>
            <w:r>
              <w:rPr>
                <w:rFonts w:eastAsia="Times New Roman"/>
                <w:i/>
                <w:iCs/>
                <w:vertAlign w:val="subscript"/>
                <w:lang w:eastAsia="ko-KR"/>
              </w:rPr>
              <w:t>3</w:t>
            </w:r>
            <w:r>
              <w:rPr>
                <w:rFonts w:eastAsia="Times New Roman"/>
                <w:i/>
                <w:iCs/>
                <w:lang w:eastAsia="ko-KR"/>
              </w:rPr>
              <w:t xml:space="preserve"> + T</w:t>
            </w:r>
            <w:r>
              <w:rPr>
                <w:rFonts w:eastAsia="Times New Roman"/>
                <w:i/>
                <w:iCs/>
                <w:vertAlign w:val="subscript"/>
                <w:lang w:eastAsia="ko-KR"/>
              </w:rPr>
              <w:t xml:space="preserve">activation_time </w:t>
            </w:r>
            <w:r>
              <w:rPr>
                <w:rFonts w:eastAsia="Times New Roman"/>
                <w:i/>
                <w:iCs/>
                <w:lang w:eastAsia="ko-KR"/>
              </w:rPr>
              <w:t>+ T</w:t>
            </w:r>
            <w:r>
              <w:rPr>
                <w:rFonts w:eastAsia="Times New Roman"/>
                <w:i/>
                <w:iCs/>
                <w:vertAlign w:val="subscript"/>
                <w:lang w:eastAsia="ko-KR"/>
              </w:rPr>
              <w:t xml:space="preserve">CSI_Reporting </w:t>
            </w:r>
            <w:r>
              <w:rPr>
                <w:rFonts w:eastAsia="Times New Roman"/>
                <w:i/>
                <w:iCs/>
                <w:lang w:eastAsia="ko-KR"/>
              </w:rPr>
              <w:t>- 3ms</w:t>
            </w:r>
            <w:r>
              <w:rPr>
                <w:rFonts w:eastAsia="Times New Roman"/>
                <w:lang w:eastAsia="ko-KR"/>
              </w:rPr>
              <w:t>.</w:t>
            </w:r>
          </w:p>
          <w:p w14:paraId="47283F67" w14:textId="77777777" w:rsidR="00F80AC7" w:rsidRDefault="00F80AC7">
            <w:pPr>
              <w:spacing w:after="0"/>
              <w:rPr>
                <w:bCs/>
                <w:iCs/>
                <w:lang w:val="en-US" w:eastAsia="en-GB"/>
              </w:rPr>
            </w:pPr>
          </w:p>
          <w:p w14:paraId="6E1532B3" w14:textId="77777777" w:rsidR="00F80AC7" w:rsidRDefault="00204B0D">
            <w:pPr>
              <w:spacing w:after="0"/>
              <w:rPr>
                <w:rFonts w:eastAsia="Times New Roman"/>
                <w:iCs/>
                <w:color w:val="44546A" w:themeColor="text2"/>
                <w:lang w:eastAsia="ko-KR"/>
              </w:rPr>
            </w:pPr>
            <w:r>
              <w:rPr>
                <w:b/>
                <w:lang w:eastAsia="en-GB"/>
              </w:rPr>
              <w:t xml:space="preserve">Proposal 6: </w:t>
            </w:r>
            <w:r>
              <w:rPr>
                <w:bCs/>
                <w:lang w:eastAsia="en-GB"/>
              </w:rPr>
              <w:t xml:space="preserve">For </w:t>
            </w:r>
            <w:r>
              <w:rPr>
                <w:bCs/>
                <w:i/>
                <w:iCs/>
                <w:lang w:eastAsia="en-GB"/>
              </w:rPr>
              <w:t>Direct SCell Activation at Handover</w:t>
            </w:r>
            <w:r>
              <w:rPr>
                <w:bCs/>
                <w:lang w:eastAsia="en-GB"/>
              </w:rPr>
              <w:t xml:space="preserve">, the starting point of the interruption window is defined from </w:t>
            </w:r>
            <w:r>
              <w:rPr>
                <w:i/>
                <w:lang w:val="en-US" w:eastAsia="zh-CN"/>
              </w:rPr>
              <w:t>T</w:t>
            </w:r>
            <w:r>
              <w:rPr>
                <w:i/>
                <w:vertAlign w:val="subscript"/>
                <w:lang w:val="en-US" w:eastAsia="zh-CN"/>
              </w:rPr>
              <w:t>RRC_Process</w:t>
            </w:r>
            <w:r>
              <w:rPr>
                <w:rFonts w:eastAsia="Times New Roman"/>
                <w:lang w:eastAsia="ko-KR"/>
              </w:rPr>
              <w:t xml:space="preserve"> + </w:t>
            </w:r>
            <w:r>
              <w:rPr>
                <w:rFonts w:eastAsia="Times New Roman"/>
                <w:i/>
                <w:lang w:eastAsia="ko-KR"/>
              </w:rPr>
              <w:t>T</w:t>
            </w:r>
            <w:r>
              <w:rPr>
                <w:rFonts w:eastAsia="Times New Roman"/>
                <w:i/>
                <w:vertAlign w:val="subscript"/>
                <w:lang w:eastAsia="ko-KR"/>
              </w:rPr>
              <w:t xml:space="preserve">interrupt </w:t>
            </w:r>
            <w:r>
              <w:rPr>
                <w:rFonts w:eastAsia="Times New Roman"/>
                <w:i/>
                <w:lang w:eastAsia="ko-KR"/>
              </w:rPr>
              <w:t>+ T</w:t>
            </w:r>
            <w:r>
              <w:rPr>
                <w:rFonts w:eastAsia="Times New Roman"/>
                <w:i/>
                <w:vertAlign w:val="subscript"/>
                <w:lang w:eastAsia="ko-KR"/>
              </w:rPr>
              <w:t>2</w:t>
            </w:r>
            <w:r>
              <w:rPr>
                <w:rFonts w:eastAsia="Times New Roman"/>
                <w:iCs/>
                <w:lang w:eastAsia="ko-KR"/>
              </w:rPr>
              <w:t xml:space="preserve"> + </w:t>
            </w:r>
            <w:r>
              <w:rPr>
                <w:rFonts w:eastAsia="Times New Roman"/>
                <w:i/>
                <w:lang w:eastAsia="ko-KR"/>
              </w:rPr>
              <w:t>T</w:t>
            </w:r>
            <w:r>
              <w:rPr>
                <w:rFonts w:eastAsia="Times New Roman"/>
                <w:i/>
                <w:vertAlign w:val="subscript"/>
                <w:lang w:eastAsia="ko-KR"/>
              </w:rPr>
              <w:t>3</w:t>
            </w:r>
            <w:r>
              <w:rPr>
                <w:bCs/>
                <w:lang w:eastAsia="en-GB"/>
              </w:rPr>
              <w:t xml:space="preserve"> and until </w:t>
            </w:r>
            <w:r>
              <w:rPr>
                <w:i/>
                <w:lang w:val="en-US" w:eastAsia="zh-CN"/>
              </w:rPr>
              <w:t>T</w:t>
            </w:r>
            <w:r>
              <w:rPr>
                <w:i/>
                <w:vertAlign w:val="subscript"/>
                <w:lang w:val="en-US" w:eastAsia="zh-CN"/>
              </w:rPr>
              <w:t>RRC_Process</w:t>
            </w:r>
            <w:r>
              <w:rPr>
                <w:rFonts w:eastAsia="Times New Roman"/>
                <w:lang w:eastAsia="ko-KR"/>
              </w:rPr>
              <w:t xml:space="preserve"> + </w:t>
            </w:r>
            <w:r>
              <w:rPr>
                <w:rFonts w:eastAsia="Times New Roman"/>
                <w:i/>
                <w:lang w:eastAsia="ko-KR"/>
              </w:rPr>
              <w:t>T</w:t>
            </w:r>
            <w:r>
              <w:rPr>
                <w:rFonts w:eastAsia="Times New Roman"/>
                <w:i/>
                <w:vertAlign w:val="subscript"/>
                <w:lang w:eastAsia="ko-KR"/>
              </w:rPr>
              <w:t xml:space="preserve">interrupt </w:t>
            </w:r>
            <w:r>
              <w:rPr>
                <w:rFonts w:eastAsia="Times New Roman"/>
                <w:i/>
                <w:lang w:eastAsia="ko-KR"/>
              </w:rPr>
              <w:t>+ T</w:t>
            </w:r>
            <w:r>
              <w:rPr>
                <w:rFonts w:eastAsia="Times New Roman"/>
                <w:i/>
                <w:vertAlign w:val="subscript"/>
                <w:lang w:eastAsia="ko-KR"/>
              </w:rPr>
              <w:t>2</w:t>
            </w:r>
            <w:r>
              <w:rPr>
                <w:rFonts w:eastAsia="Times New Roman"/>
                <w:iCs/>
                <w:lang w:eastAsia="ko-KR"/>
              </w:rPr>
              <w:t xml:space="preserve"> + </w:t>
            </w:r>
            <w:r>
              <w:rPr>
                <w:rFonts w:eastAsia="Times New Roman"/>
                <w:i/>
                <w:lang w:eastAsia="ko-KR"/>
              </w:rPr>
              <w:t>T</w:t>
            </w:r>
            <w:r>
              <w:rPr>
                <w:rFonts w:eastAsia="Times New Roman"/>
                <w:i/>
                <w:vertAlign w:val="subscript"/>
                <w:lang w:eastAsia="ko-KR"/>
              </w:rPr>
              <w:t>3</w:t>
            </w:r>
            <w:r>
              <w:rPr>
                <w:rFonts w:eastAsia="Times New Roman"/>
                <w:i/>
                <w:lang w:eastAsia="ko-KR"/>
              </w:rPr>
              <w:t xml:space="preserve"> + T</w:t>
            </w:r>
            <w:r>
              <w:rPr>
                <w:rFonts w:eastAsia="Times New Roman"/>
                <w:i/>
                <w:vertAlign w:val="subscript"/>
                <w:lang w:eastAsia="ko-KR"/>
              </w:rPr>
              <w:t>X</w:t>
            </w:r>
            <w:r>
              <w:rPr>
                <w:rFonts w:eastAsia="Times New Roman"/>
                <w:iCs/>
                <w:lang w:eastAsia="ko-KR"/>
              </w:rPr>
              <w:t xml:space="preserve">, where </w:t>
            </w:r>
            <w:r>
              <w:rPr>
                <w:rFonts w:eastAsia="Times New Roman"/>
                <w:i/>
                <w:lang w:eastAsia="ko-KR"/>
              </w:rPr>
              <w:t>T</w:t>
            </w:r>
            <w:r>
              <w:rPr>
                <w:rFonts w:eastAsia="Times New Roman"/>
                <w:i/>
                <w:vertAlign w:val="subscript"/>
                <w:lang w:eastAsia="ko-KR"/>
              </w:rPr>
              <w:t>X</w:t>
            </w:r>
            <w:r>
              <w:rPr>
                <w:rFonts w:eastAsia="Times New Roman"/>
                <w:iCs/>
                <w:lang w:eastAsia="ko-KR"/>
              </w:rPr>
              <w:t xml:space="preserve"> is depending on the scenario (e.g. T</w:t>
            </w:r>
            <w:r>
              <w:rPr>
                <w:rFonts w:eastAsia="Times New Roman"/>
                <w:iCs/>
                <w:vertAlign w:val="subscript"/>
                <w:lang w:eastAsia="ko-KR"/>
              </w:rPr>
              <w:t>FirstSSB</w:t>
            </w:r>
            <w:r>
              <w:rPr>
                <w:rFonts w:eastAsia="Times New Roman"/>
                <w:iCs/>
                <w:lang w:eastAsia="ko-KR"/>
              </w:rPr>
              <w:t>, T</w:t>
            </w:r>
            <w:r>
              <w:rPr>
                <w:rFonts w:eastAsia="Times New Roman"/>
                <w:iCs/>
                <w:vertAlign w:val="subscript"/>
                <w:lang w:eastAsia="ko-KR"/>
              </w:rPr>
              <w:t>FirstSSB_MAX</w:t>
            </w:r>
            <w:r>
              <w:rPr>
                <w:rFonts w:eastAsia="Times New Roman"/>
                <w:iCs/>
                <w:lang w:eastAsia="ko-KR"/>
              </w:rPr>
              <w:t>, …). The duration of the interruption window depends on whether the interrupted serving cell is in intra- or inter-band relation to the SCell being directly activated.</w:t>
            </w:r>
          </w:p>
        </w:tc>
      </w:tr>
      <w:tr w:rsidR="00F80AC7" w14:paraId="16DD5C6B" w14:textId="77777777">
        <w:trPr>
          <w:trHeight w:val="468"/>
        </w:trPr>
        <w:tc>
          <w:tcPr>
            <w:tcW w:w="1622" w:type="dxa"/>
          </w:tcPr>
          <w:p w14:paraId="4106994B" w14:textId="77777777" w:rsidR="00F80AC7" w:rsidRDefault="00204B0D">
            <w:pPr>
              <w:spacing w:before="120" w:after="120"/>
              <w:rPr>
                <w:color w:val="767171" w:themeColor="background2" w:themeShade="80"/>
              </w:rPr>
            </w:pPr>
            <w:r>
              <w:rPr>
                <w:color w:val="767171" w:themeColor="background2" w:themeShade="80"/>
              </w:rPr>
              <w:lastRenderedPageBreak/>
              <w:t>R4-2004851</w:t>
            </w:r>
          </w:p>
        </w:tc>
        <w:tc>
          <w:tcPr>
            <w:tcW w:w="1428" w:type="dxa"/>
          </w:tcPr>
          <w:p w14:paraId="35339A54" w14:textId="77777777" w:rsidR="00F80AC7" w:rsidRDefault="00204B0D">
            <w:pPr>
              <w:spacing w:before="120" w:after="120"/>
              <w:rPr>
                <w:color w:val="767171" w:themeColor="background2" w:themeShade="80"/>
              </w:rPr>
            </w:pPr>
            <w:r>
              <w:rPr>
                <w:color w:val="767171" w:themeColor="background2" w:themeShade="80"/>
              </w:rPr>
              <w:t>ZTE Corporation</w:t>
            </w:r>
          </w:p>
        </w:tc>
        <w:tc>
          <w:tcPr>
            <w:tcW w:w="6581" w:type="dxa"/>
          </w:tcPr>
          <w:p w14:paraId="17B45851" w14:textId="77777777" w:rsidR="00F80AC7" w:rsidRDefault="00204B0D">
            <w:pPr>
              <w:spacing w:before="120" w:after="120"/>
              <w:rPr>
                <w:color w:val="767171" w:themeColor="background2" w:themeShade="80"/>
              </w:rPr>
            </w:pPr>
            <w:r>
              <w:rPr>
                <w:color w:val="767171" w:themeColor="background2" w:themeShade="80"/>
              </w:rPr>
              <w:t>On delay requirements for direct SCell activation in resume</w:t>
            </w:r>
          </w:p>
          <w:p w14:paraId="7CACE00F" w14:textId="77777777" w:rsidR="00F80AC7" w:rsidRDefault="00204B0D">
            <w:pPr>
              <w:rPr>
                <w:color w:val="767171" w:themeColor="background2" w:themeShade="80"/>
                <w:szCs w:val="18"/>
                <w:lang w:eastAsia="zh-CN"/>
              </w:rPr>
            </w:pPr>
            <w:r>
              <w:rPr>
                <w:rFonts w:hint="eastAsia"/>
                <w:b/>
                <w:bCs/>
                <w:color w:val="767171" w:themeColor="background2" w:themeShade="80"/>
                <w:szCs w:val="18"/>
                <w:lang w:eastAsia="zh-CN"/>
              </w:rPr>
              <w:t>Observation 1:</w:t>
            </w:r>
            <w:r>
              <w:rPr>
                <w:rFonts w:hint="eastAsia"/>
                <w:color w:val="767171" w:themeColor="background2" w:themeShade="80"/>
                <w:szCs w:val="18"/>
                <w:lang w:eastAsia="zh-CN"/>
              </w:rPr>
              <w:t xml:space="preserve"> Direct SCell addition and activation in RRC resume is similar to direct SCell addition and activation in RRC reconfiguration.</w:t>
            </w:r>
          </w:p>
          <w:p w14:paraId="0F1C87FA" w14:textId="77777777" w:rsidR="00F80AC7" w:rsidRDefault="00204B0D">
            <w:pPr>
              <w:pStyle w:val="RAN4proposal"/>
              <w:numPr>
                <w:ilvl w:val="0"/>
                <w:numId w:val="0"/>
              </w:numPr>
              <w:rPr>
                <w:b w:val="0"/>
                <w:bCs/>
                <w:color w:val="767171" w:themeColor="background2" w:themeShade="80"/>
                <w:sz w:val="20"/>
                <w:szCs w:val="20"/>
                <w:lang w:eastAsia="zh-CN"/>
              </w:rPr>
            </w:pPr>
            <w:r>
              <w:rPr>
                <w:rFonts w:hint="eastAsia"/>
                <w:color w:val="767171" w:themeColor="background2" w:themeShade="80"/>
                <w:sz w:val="20"/>
                <w:szCs w:val="20"/>
                <w:lang w:eastAsia="zh-CN"/>
              </w:rPr>
              <w:t xml:space="preserve">Proposal 1: </w:t>
            </w:r>
            <w:r>
              <w:rPr>
                <w:rFonts w:hint="eastAsia"/>
                <w:b w:val="0"/>
                <w:bCs/>
                <w:color w:val="767171" w:themeColor="background2" w:themeShade="80"/>
                <w:sz w:val="20"/>
                <w:szCs w:val="20"/>
                <w:lang w:eastAsia="zh-CN"/>
              </w:rPr>
              <w:t>Define requirements for direct SCell activation in RRC resume in a similar way as for direct SCell activation at SCell addition</w:t>
            </w:r>
            <w:r>
              <w:rPr>
                <w:b w:val="0"/>
                <w:bCs/>
                <w:color w:val="767171" w:themeColor="background2" w:themeShade="80"/>
                <w:sz w:val="20"/>
                <w:szCs w:val="20"/>
                <w:lang w:eastAsia="zh-CN"/>
              </w:rPr>
              <w:t>.</w:t>
            </w:r>
          </w:p>
          <w:p w14:paraId="54994448" w14:textId="77777777" w:rsidR="00F80AC7" w:rsidRDefault="00204B0D">
            <w:pPr>
              <w:rPr>
                <w:lang w:val="en-US" w:eastAsia="zh-CN"/>
              </w:rPr>
            </w:pPr>
            <w:r>
              <w:rPr>
                <w:lang w:val="en-US" w:eastAsia="zh-CN"/>
              </w:rPr>
              <w:t xml:space="preserve">[Moderator:] Based on feedback from ZTE, this contribution is to be noted. </w:t>
            </w:r>
          </w:p>
        </w:tc>
      </w:tr>
    </w:tbl>
    <w:p w14:paraId="452F3BAE" w14:textId="77777777" w:rsidR="00F80AC7" w:rsidRDefault="00F80AC7"/>
    <w:p w14:paraId="40114EA3" w14:textId="77777777" w:rsidR="00F80AC7" w:rsidRDefault="00204B0D">
      <w:pPr>
        <w:rPr>
          <w:b/>
          <w:bCs/>
        </w:rPr>
      </w:pPr>
      <w:r>
        <w:rPr>
          <w:b/>
          <w:bCs/>
        </w:rPr>
        <w:t>Draft Change Requests:</w:t>
      </w:r>
    </w:p>
    <w:tbl>
      <w:tblPr>
        <w:tblStyle w:val="TableGrid"/>
        <w:tblW w:w="9631" w:type="dxa"/>
        <w:tblLayout w:type="fixed"/>
        <w:tblLook w:val="04A0" w:firstRow="1" w:lastRow="0" w:firstColumn="1" w:lastColumn="0" w:noHBand="0" w:noVBand="1"/>
      </w:tblPr>
      <w:tblGrid>
        <w:gridCol w:w="1623"/>
        <w:gridCol w:w="1428"/>
        <w:gridCol w:w="6580"/>
      </w:tblGrid>
      <w:tr w:rsidR="00F80AC7" w14:paraId="0838D902" w14:textId="77777777">
        <w:trPr>
          <w:trHeight w:val="468"/>
        </w:trPr>
        <w:tc>
          <w:tcPr>
            <w:tcW w:w="1623" w:type="dxa"/>
            <w:vAlign w:val="center"/>
          </w:tcPr>
          <w:p w14:paraId="7302A78B" w14:textId="77777777" w:rsidR="00F80AC7" w:rsidRDefault="00204B0D">
            <w:pPr>
              <w:spacing w:before="120" w:after="120"/>
              <w:rPr>
                <w:b/>
                <w:bCs/>
              </w:rPr>
            </w:pPr>
            <w:r>
              <w:rPr>
                <w:b/>
                <w:bCs/>
              </w:rPr>
              <w:lastRenderedPageBreak/>
              <w:t>T-doc number</w:t>
            </w:r>
          </w:p>
        </w:tc>
        <w:tc>
          <w:tcPr>
            <w:tcW w:w="1428" w:type="dxa"/>
            <w:vAlign w:val="center"/>
          </w:tcPr>
          <w:p w14:paraId="47E261A7" w14:textId="77777777" w:rsidR="00F80AC7" w:rsidRDefault="00204B0D">
            <w:pPr>
              <w:spacing w:before="120" w:after="120"/>
              <w:rPr>
                <w:b/>
                <w:bCs/>
              </w:rPr>
            </w:pPr>
            <w:r>
              <w:rPr>
                <w:b/>
                <w:bCs/>
              </w:rPr>
              <w:t>Company</w:t>
            </w:r>
          </w:p>
        </w:tc>
        <w:tc>
          <w:tcPr>
            <w:tcW w:w="6580" w:type="dxa"/>
            <w:vAlign w:val="center"/>
          </w:tcPr>
          <w:p w14:paraId="52C91BB5" w14:textId="77777777" w:rsidR="00F80AC7" w:rsidRDefault="00204B0D">
            <w:pPr>
              <w:spacing w:before="120" w:after="120"/>
              <w:rPr>
                <w:b/>
                <w:bCs/>
              </w:rPr>
            </w:pPr>
            <w:r>
              <w:rPr>
                <w:b/>
                <w:bCs/>
              </w:rPr>
              <w:t>Title</w:t>
            </w:r>
          </w:p>
        </w:tc>
      </w:tr>
      <w:tr w:rsidR="00F80AC7" w14:paraId="0C08863D" w14:textId="77777777">
        <w:trPr>
          <w:trHeight w:val="468"/>
        </w:trPr>
        <w:tc>
          <w:tcPr>
            <w:tcW w:w="1623" w:type="dxa"/>
          </w:tcPr>
          <w:p w14:paraId="07E9C492" w14:textId="77777777" w:rsidR="00F80AC7" w:rsidRDefault="00204B0D">
            <w:pPr>
              <w:spacing w:before="120" w:after="120"/>
            </w:pPr>
            <w:r>
              <w:t>R4-2004353</w:t>
            </w:r>
          </w:p>
        </w:tc>
        <w:tc>
          <w:tcPr>
            <w:tcW w:w="1428" w:type="dxa"/>
          </w:tcPr>
          <w:p w14:paraId="2E26DA46" w14:textId="77777777" w:rsidR="00F80AC7" w:rsidRDefault="00204B0D">
            <w:pPr>
              <w:spacing w:before="120" w:after="120"/>
            </w:pPr>
            <w:r>
              <w:t>Huawei, HiSilicon</w:t>
            </w:r>
          </w:p>
        </w:tc>
        <w:tc>
          <w:tcPr>
            <w:tcW w:w="6580" w:type="dxa"/>
          </w:tcPr>
          <w:p w14:paraId="239082FA" w14:textId="77777777" w:rsidR="00F80AC7" w:rsidRDefault="00204B0D">
            <w:pPr>
              <w:spacing w:before="120" w:after="120"/>
              <w:rPr>
                <w:color w:val="5B9BD5" w:themeColor="accent5"/>
              </w:rPr>
            </w:pPr>
            <w:r>
              <w:rPr>
                <w:color w:val="5B9BD5" w:themeColor="accent5"/>
              </w:rPr>
              <w:t>CR on interruption requirements for direct SCell activation for 38.133</w:t>
            </w:r>
          </w:p>
          <w:p w14:paraId="79FD7899" w14:textId="77777777" w:rsidR="00F80AC7" w:rsidRDefault="00204B0D">
            <w:pPr>
              <w:spacing w:before="120" w:after="120"/>
            </w:pPr>
            <w:r>
              <w:t>Add interruption requirements for direct SCell activation. The same interruption length as LTE euCA direct SCell activation is used.</w:t>
            </w:r>
          </w:p>
        </w:tc>
      </w:tr>
      <w:tr w:rsidR="00F80AC7" w14:paraId="7423D50B" w14:textId="77777777">
        <w:trPr>
          <w:trHeight w:val="468"/>
        </w:trPr>
        <w:tc>
          <w:tcPr>
            <w:tcW w:w="1623" w:type="dxa"/>
          </w:tcPr>
          <w:p w14:paraId="3E1280FE" w14:textId="77777777" w:rsidR="00F80AC7" w:rsidRDefault="00204B0D">
            <w:pPr>
              <w:spacing w:before="120" w:after="120"/>
            </w:pPr>
            <w:r>
              <w:t>R4-2004354</w:t>
            </w:r>
          </w:p>
        </w:tc>
        <w:tc>
          <w:tcPr>
            <w:tcW w:w="1428" w:type="dxa"/>
          </w:tcPr>
          <w:p w14:paraId="66EB57E7" w14:textId="77777777" w:rsidR="00F80AC7" w:rsidRDefault="00204B0D">
            <w:pPr>
              <w:spacing w:before="120" w:after="120"/>
            </w:pPr>
            <w:r>
              <w:t>Huawei, HiSilicon</w:t>
            </w:r>
          </w:p>
        </w:tc>
        <w:tc>
          <w:tcPr>
            <w:tcW w:w="6580" w:type="dxa"/>
          </w:tcPr>
          <w:p w14:paraId="6D982BA1" w14:textId="77777777" w:rsidR="00F80AC7" w:rsidRDefault="00204B0D">
            <w:pPr>
              <w:spacing w:before="120" w:after="120"/>
              <w:rPr>
                <w:color w:val="5B9BD5" w:themeColor="accent5"/>
              </w:rPr>
            </w:pPr>
            <w:r>
              <w:rPr>
                <w:color w:val="5B9BD5" w:themeColor="accent5"/>
              </w:rPr>
              <w:t>CR on interruption requirements for direct SCell activation for 36.133</w:t>
            </w:r>
          </w:p>
          <w:p w14:paraId="01CEC337" w14:textId="77777777" w:rsidR="00F80AC7" w:rsidRDefault="00204B0D">
            <w:pPr>
              <w:spacing w:before="120" w:after="120"/>
            </w:pPr>
            <w:r>
              <w:t>Add interruption requirements for direct SCell activation. The same interruption length as LTE euCA direct SCell activation is used.</w:t>
            </w:r>
          </w:p>
        </w:tc>
      </w:tr>
      <w:tr w:rsidR="00F80AC7" w14:paraId="021EC15D" w14:textId="77777777">
        <w:trPr>
          <w:trHeight w:val="468"/>
        </w:trPr>
        <w:tc>
          <w:tcPr>
            <w:tcW w:w="1623" w:type="dxa"/>
          </w:tcPr>
          <w:p w14:paraId="1DB0EC74" w14:textId="77777777" w:rsidR="00F80AC7" w:rsidRDefault="00204B0D">
            <w:pPr>
              <w:spacing w:before="120" w:after="120"/>
            </w:pPr>
            <w:r>
              <w:t>R4-2004421</w:t>
            </w:r>
          </w:p>
        </w:tc>
        <w:tc>
          <w:tcPr>
            <w:tcW w:w="1428" w:type="dxa"/>
          </w:tcPr>
          <w:p w14:paraId="276BE673" w14:textId="77777777" w:rsidR="00F80AC7" w:rsidRDefault="00204B0D">
            <w:pPr>
              <w:spacing w:before="120" w:after="120"/>
            </w:pPr>
            <w:r>
              <w:t>Ericsson</w:t>
            </w:r>
          </w:p>
        </w:tc>
        <w:tc>
          <w:tcPr>
            <w:tcW w:w="6580" w:type="dxa"/>
          </w:tcPr>
          <w:p w14:paraId="7174881D" w14:textId="77777777" w:rsidR="00F80AC7" w:rsidRDefault="00204B0D">
            <w:pPr>
              <w:spacing w:before="120" w:after="120"/>
              <w:rPr>
                <w:color w:val="5B9BD5" w:themeColor="accent5"/>
              </w:rPr>
            </w:pPr>
            <w:r>
              <w:rPr>
                <w:color w:val="5B9BD5" w:themeColor="accent5"/>
              </w:rPr>
              <w:t>Draft CR 38.133 (8.3.4-5) Corrections to Direct SCell Activation</w:t>
            </w:r>
          </w:p>
          <w:p w14:paraId="1E96C589" w14:textId="77777777" w:rsidR="00F80AC7" w:rsidRDefault="00204B0D">
            <w:pPr>
              <w:pStyle w:val="CRCoverPage"/>
              <w:spacing w:after="0"/>
              <w:rPr>
                <w:rFonts w:ascii="Times New Roman" w:hAnsi="Times New Roman"/>
              </w:rPr>
            </w:pPr>
            <w:r>
              <w:rPr>
                <w:rFonts w:ascii="Times New Roman" w:hAnsi="Times New Roman"/>
              </w:rPr>
              <w:t>Introducing the following corrections:</w:t>
            </w:r>
          </w:p>
          <w:p w14:paraId="1924DC22" w14:textId="77777777" w:rsidR="00F80AC7" w:rsidRDefault="00204B0D">
            <w:pPr>
              <w:pStyle w:val="CRCoverPage"/>
              <w:numPr>
                <w:ilvl w:val="0"/>
                <w:numId w:val="5"/>
              </w:numPr>
              <w:spacing w:after="0"/>
              <w:ind w:left="0"/>
              <w:rPr>
                <w:rFonts w:ascii="Times New Roman" w:hAnsi="Times New Roman"/>
              </w:rPr>
            </w:pPr>
            <w:r>
              <w:rPr>
                <w:rFonts w:ascii="Times New Roman" w:hAnsi="Times New Roman"/>
              </w:rPr>
              <w:t>- Adding dedicated T</w:t>
            </w:r>
            <w:r>
              <w:rPr>
                <w:rFonts w:ascii="Times New Roman" w:hAnsi="Times New Roman"/>
                <w:vertAlign w:val="subscript"/>
              </w:rPr>
              <w:t>FirstSSB</w:t>
            </w:r>
            <w:r>
              <w:rPr>
                <w:rFonts w:ascii="Times New Roman" w:hAnsi="Times New Roman"/>
              </w:rPr>
              <w:t xml:space="preserve"> and T</w:t>
            </w:r>
            <w:r>
              <w:rPr>
                <w:rFonts w:ascii="Times New Roman" w:hAnsi="Times New Roman"/>
                <w:vertAlign w:val="subscript"/>
              </w:rPr>
              <w:t xml:space="preserve">FirstSSB_MAX </w:t>
            </w:r>
            <w:r>
              <w:rPr>
                <w:rFonts w:ascii="Times New Roman" w:hAnsi="Times New Roman"/>
              </w:rPr>
              <w:t>definitions</w:t>
            </w:r>
          </w:p>
          <w:p w14:paraId="361DC324" w14:textId="77777777" w:rsidR="00F80AC7" w:rsidRDefault="00204B0D">
            <w:pPr>
              <w:pStyle w:val="CRCoverPage"/>
              <w:numPr>
                <w:ilvl w:val="0"/>
                <w:numId w:val="5"/>
              </w:numPr>
              <w:spacing w:after="0"/>
              <w:ind w:left="0"/>
              <w:rPr>
                <w:rFonts w:ascii="Times New Roman" w:hAnsi="Times New Roman"/>
              </w:rPr>
            </w:pPr>
            <w:r>
              <w:rPr>
                <w:rFonts w:ascii="Times New Roman" w:hAnsi="Times New Roman"/>
              </w:rPr>
              <w:t xml:space="preserve">- Adding interruption windows </w:t>
            </w:r>
          </w:p>
          <w:p w14:paraId="2ED41E29" w14:textId="77777777" w:rsidR="00F80AC7" w:rsidRDefault="00204B0D">
            <w:pPr>
              <w:pStyle w:val="CRCoverPage"/>
              <w:numPr>
                <w:ilvl w:val="0"/>
                <w:numId w:val="5"/>
              </w:numPr>
              <w:spacing w:after="0"/>
              <w:ind w:left="0"/>
              <w:rPr>
                <w:rFonts w:ascii="Times New Roman" w:hAnsi="Times New Roman"/>
              </w:rPr>
            </w:pPr>
            <w:r>
              <w:rPr>
                <w:rFonts w:ascii="Times New Roman" w:hAnsi="Times New Roman"/>
              </w:rPr>
              <w:t>- Correction of references</w:t>
            </w:r>
          </w:p>
          <w:p w14:paraId="1A95DBD2" w14:textId="77777777" w:rsidR="00F80AC7" w:rsidRDefault="00204B0D">
            <w:pPr>
              <w:pStyle w:val="CRCoverPage"/>
              <w:numPr>
                <w:ilvl w:val="0"/>
                <w:numId w:val="5"/>
              </w:numPr>
              <w:spacing w:after="0"/>
              <w:ind w:left="0"/>
            </w:pPr>
            <w:r>
              <w:rPr>
                <w:rFonts w:ascii="Times New Roman" w:hAnsi="Times New Roman"/>
              </w:rPr>
              <w:t>- Correction of typos</w:t>
            </w:r>
          </w:p>
        </w:tc>
      </w:tr>
      <w:tr w:rsidR="00F80AC7" w14:paraId="540CC13A" w14:textId="77777777">
        <w:trPr>
          <w:trHeight w:val="468"/>
        </w:trPr>
        <w:tc>
          <w:tcPr>
            <w:tcW w:w="1623" w:type="dxa"/>
          </w:tcPr>
          <w:p w14:paraId="70ECB77E" w14:textId="77777777" w:rsidR="00F80AC7" w:rsidRDefault="00204B0D">
            <w:pPr>
              <w:spacing w:before="120" w:after="120"/>
              <w:rPr>
                <w:color w:val="767171" w:themeColor="background2" w:themeShade="80"/>
              </w:rPr>
            </w:pPr>
            <w:r>
              <w:rPr>
                <w:color w:val="767171" w:themeColor="background2" w:themeShade="80"/>
              </w:rPr>
              <w:t>R4-2004852</w:t>
            </w:r>
          </w:p>
        </w:tc>
        <w:tc>
          <w:tcPr>
            <w:tcW w:w="1428" w:type="dxa"/>
          </w:tcPr>
          <w:p w14:paraId="44484B25" w14:textId="77777777" w:rsidR="00F80AC7" w:rsidRDefault="00204B0D">
            <w:pPr>
              <w:spacing w:before="120" w:after="120"/>
              <w:rPr>
                <w:color w:val="767171" w:themeColor="background2" w:themeShade="80"/>
              </w:rPr>
            </w:pPr>
            <w:r>
              <w:rPr>
                <w:color w:val="767171" w:themeColor="background2" w:themeShade="80"/>
              </w:rPr>
              <w:t>ZTE Corporation</w:t>
            </w:r>
          </w:p>
        </w:tc>
        <w:tc>
          <w:tcPr>
            <w:tcW w:w="6580" w:type="dxa"/>
          </w:tcPr>
          <w:p w14:paraId="2477AA47" w14:textId="77777777" w:rsidR="00F80AC7" w:rsidRDefault="00204B0D">
            <w:pPr>
              <w:spacing w:before="120" w:after="120"/>
              <w:rPr>
                <w:color w:val="767171" w:themeColor="background2" w:themeShade="80"/>
              </w:rPr>
            </w:pPr>
            <w:r>
              <w:rPr>
                <w:color w:val="767171" w:themeColor="background2" w:themeShade="80"/>
              </w:rPr>
              <w:t>[CR] Add delay requirements for direct SCell activation in resume</w:t>
            </w:r>
          </w:p>
          <w:p w14:paraId="1DCC257C" w14:textId="77777777" w:rsidR="00F80AC7" w:rsidRDefault="00204B0D">
            <w:pPr>
              <w:spacing w:before="120" w:after="120"/>
              <w:rPr>
                <w:color w:val="767171" w:themeColor="background2" w:themeShade="80"/>
                <w:lang w:val="en-US" w:eastAsia="zh-CN"/>
              </w:rPr>
            </w:pPr>
            <w:r>
              <w:rPr>
                <w:rFonts w:hint="eastAsia"/>
                <w:color w:val="767171" w:themeColor="background2" w:themeShade="80"/>
                <w:lang w:val="en-US" w:eastAsia="zh-CN"/>
              </w:rPr>
              <w:t>Add requirements for direct SCell activation in RRC resume.</w:t>
            </w:r>
          </w:p>
          <w:p w14:paraId="3BC6C8A9" w14:textId="77777777" w:rsidR="00F80AC7" w:rsidRDefault="00204B0D">
            <w:pPr>
              <w:spacing w:before="120" w:after="120"/>
              <w:rPr>
                <w:color w:val="767171" w:themeColor="background2" w:themeShade="80"/>
                <w:lang w:val="en-US" w:eastAsia="zh-CN"/>
              </w:rPr>
            </w:pPr>
            <w:r>
              <w:rPr>
                <w:lang w:val="en-US" w:eastAsia="zh-CN"/>
              </w:rPr>
              <w:t>[Moderator:] Based on feedback from ZTE, this contribution is to be noted.</w:t>
            </w:r>
          </w:p>
        </w:tc>
      </w:tr>
      <w:tr w:rsidR="00F80AC7" w14:paraId="41F5A588" w14:textId="77777777">
        <w:trPr>
          <w:trHeight w:val="468"/>
        </w:trPr>
        <w:tc>
          <w:tcPr>
            <w:tcW w:w="1623" w:type="dxa"/>
          </w:tcPr>
          <w:p w14:paraId="085DB301" w14:textId="77777777" w:rsidR="00F80AC7" w:rsidRDefault="00204B0D">
            <w:pPr>
              <w:spacing w:before="120" w:after="120"/>
            </w:pPr>
            <w:r>
              <w:t>R4-2004853</w:t>
            </w:r>
          </w:p>
        </w:tc>
        <w:tc>
          <w:tcPr>
            <w:tcW w:w="1428" w:type="dxa"/>
          </w:tcPr>
          <w:p w14:paraId="0DA8D42E" w14:textId="77777777" w:rsidR="00F80AC7" w:rsidRDefault="00204B0D">
            <w:pPr>
              <w:spacing w:before="120" w:after="120"/>
            </w:pPr>
            <w:r>
              <w:t>ZTE Corporation</w:t>
            </w:r>
          </w:p>
        </w:tc>
        <w:tc>
          <w:tcPr>
            <w:tcW w:w="6580" w:type="dxa"/>
          </w:tcPr>
          <w:p w14:paraId="20E09FA3" w14:textId="77777777" w:rsidR="00F80AC7" w:rsidRDefault="00204B0D">
            <w:pPr>
              <w:spacing w:before="120" w:after="120"/>
              <w:rPr>
                <w:color w:val="5B9BD5" w:themeColor="accent5"/>
              </w:rPr>
            </w:pPr>
            <w:r>
              <w:rPr>
                <w:color w:val="5B9BD5" w:themeColor="accent5"/>
              </w:rPr>
              <w:t>[CR] Delay requirements for direct SCell activation</w:t>
            </w:r>
          </w:p>
          <w:p w14:paraId="6458E929" w14:textId="77777777" w:rsidR="00F80AC7" w:rsidRDefault="00204B0D">
            <w:pPr>
              <w:spacing w:before="120" w:after="120"/>
              <w:rPr>
                <w:lang w:val="en-US" w:eastAsia="zh-CN"/>
              </w:rPr>
            </w:pPr>
            <w:r>
              <w:rPr>
                <w:rFonts w:hint="eastAsia"/>
                <w:lang w:val="en-US" w:eastAsia="zh-CN"/>
              </w:rPr>
              <w:t>Correct the reception time of RRC message. Some typos are also corrected.</w:t>
            </w:r>
          </w:p>
        </w:tc>
      </w:tr>
    </w:tbl>
    <w:p w14:paraId="07DC31DE" w14:textId="77777777" w:rsidR="00F80AC7" w:rsidRDefault="00F80AC7"/>
    <w:p w14:paraId="2571D4DC" w14:textId="77777777" w:rsidR="00F80AC7" w:rsidRDefault="00204B0D">
      <w:pPr>
        <w:pStyle w:val="Heading2"/>
      </w:pPr>
      <w:r>
        <w:rPr>
          <w:rFonts w:hint="eastAsia"/>
        </w:rPr>
        <w:t>Open issues</w:t>
      </w:r>
      <w:r>
        <w:t xml:space="preserve"> summary</w:t>
      </w:r>
    </w:p>
    <w:p w14:paraId="1AFFD324" w14:textId="77777777" w:rsidR="00F80AC7" w:rsidRDefault="00204B0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353D009" w14:textId="77777777" w:rsidR="00F80AC7" w:rsidRDefault="00204B0D">
      <w:pPr>
        <w:pStyle w:val="Heading3"/>
        <w:rPr>
          <w:sz w:val="24"/>
          <w:szCs w:val="16"/>
          <w:lang w:val="en-US"/>
        </w:rPr>
      </w:pPr>
      <w:r>
        <w:rPr>
          <w:sz w:val="24"/>
          <w:szCs w:val="16"/>
          <w:lang w:val="en-US"/>
        </w:rPr>
        <w:t xml:space="preserve">Sub-topic 1-1 Timeline for direct SCell activation </w:t>
      </w:r>
    </w:p>
    <w:p w14:paraId="2160DFCF" w14:textId="77777777" w:rsidR="00F80AC7" w:rsidRDefault="00204B0D">
      <w:pPr>
        <w:spacing w:after="0"/>
        <w:rPr>
          <w:iCs/>
          <w:lang w:val="en-US" w:eastAsia="zh-CN"/>
        </w:rPr>
      </w:pPr>
      <w:r>
        <w:rPr>
          <w:iCs/>
          <w:lang w:val="en-US" w:eastAsia="zh-CN"/>
        </w:rPr>
        <w:t>At RAN4#94e, corrections to the timelines for direct SCell activation were discussed. Some details remained, though. Below are proposals for modifying timelines for:</w:t>
      </w:r>
    </w:p>
    <w:p w14:paraId="1C76C950" w14:textId="77777777" w:rsidR="00F80AC7" w:rsidRDefault="00204B0D">
      <w:pPr>
        <w:pStyle w:val="ListParagraph"/>
        <w:numPr>
          <w:ilvl w:val="0"/>
          <w:numId w:val="6"/>
        </w:numPr>
        <w:spacing w:after="0"/>
        <w:ind w:firstLineChars="0"/>
        <w:rPr>
          <w:iCs/>
          <w:lang w:val="en-US" w:eastAsia="zh-CN"/>
        </w:rPr>
      </w:pPr>
      <w:r>
        <w:rPr>
          <w:iCs/>
          <w:lang w:val="en-US" w:eastAsia="zh-CN"/>
        </w:rPr>
        <w:t>Direct SCell activation at SCell addition</w:t>
      </w:r>
    </w:p>
    <w:p w14:paraId="1415D5FC" w14:textId="77777777" w:rsidR="00F80AC7" w:rsidRDefault="00204B0D">
      <w:pPr>
        <w:pStyle w:val="ListParagraph"/>
        <w:numPr>
          <w:ilvl w:val="0"/>
          <w:numId w:val="6"/>
        </w:numPr>
        <w:ind w:firstLineChars="0"/>
        <w:rPr>
          <w:iCs/>
          <w:lang w:val="en-US" w:eastAsia="zh-CN"/>
        </w:rPr>
      </w:pPr>
      <w:r>
        <w:rPr>
          <w:iCs/>
          <w:lang w:val="en-US" w:eastAsia="zh-CN"/>
        </w:rPr>
        <w:t xml:space="preserve">Direct SCell activation at handover </w:t>
      </w:r>
    </w:p>
    <w:p w14:paraId="24BEE8CF" w14:textId="77777777" w:rsidR="00F80AC7" w:rsidRDefault="00F80AC7">
      <w:pPr>
        <w:spacing w:after="0"/>
        <w:rPr>
          <w:iCs/>
          <w:lang w:val="en-US" w:eastAsia="zh-CN"/>
        </w:rPr>
      </w:pPr>
    </w:p>
    <w:p w14:paraId="4AF612E2" w14:textId="77777777" w:rsidR="00F80AC7" w:rsidRDefault="00204B0D">
      <w:pPr>
        <w:rPr>
          <w:i/>
          <w:color w:val="0070C0"/>
          <w:lang w:val="en-US" w:eastAsia="zh-CN"/>
        </w:rPr>
      </w:pPr>
      <w:r>
        <w:rPr>
          <w:i/>
          <w:color w:val="0070C0"/>
          <w:lang w:val="en-US" w:eastAsia="zh-CN"/>
        </w:rPr>
        <w:t>Open issues and candidate options before e-meeting:</w:t>
      </w:r>
    </w:p>
    <w:p w14:paraId="5D3F3F18" w14:textId="77777777" w:rsidR="00F80AC7" w:rsidRDefault="00204B0D">
      <w:pPr>
        <w:rPr>
          <w:b/>
          <w:color w:val="0070C0"/>
          <w:u w:val="single"/>
          <w:lang w:eastAsia="ko-KR"/>
        </w:rPr>
      </w:pPr>
      <w:r>
        <w:rPr>
          <w:b/>
          <w:color w:val="0070C0"/>
          <w:u w:val="single"/>
          <w:lang w:eastAsia="ko-KR"/>
        </w:rPr>
        <w:t>Issue 1-1-1: Timeline for direct SCell activation at SCell addition</w:t>
      </w:r>
    </w:p>
    <w:p w14:paraId="5E645123"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898840"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1: (Ericsson) </w:t>
      </w:r>
      <w:r>
        <w:rPr>
          <w:bCs/>
          <w:lang w:eastAsia="en-GB"/>
        </w:rPr>
        <w:t xml:space="preserve">The timeline for </w:t>
      </w:r>
      <w:r>
        <w:rPr>
          <w:bCs/>
          <w:i/>
          <w:iCs/>
          <w:lang w:eastAsia="en-GB"/>
        </w:rPr>
        <w:t>Direct SCell activation at SCell addition</w:t>
      </w:r>
      <w:r>
        <w:rPr>
          <w:bCs/>
          <w:lang w:eastAsia="en-GB"/>
        </w:rPr>
        <w:t xml:space="preserve"> is modified to remove a time duration corresponding to MAC processing time (3ms) from </w:t>
      </w:r>
      <w:r>
        <w:rPr>
          <w:rFonts w:eastAsia="Times New Roman"/>
          <w:i/>
          <w:lang w:eastAsia="ko-KR"/>
        </w:rPr>
        <w:t>T</w:t>
      </w:r>
      <w:r>
        <w:rPr>
          <w:rFonts w:eastAsia="Times New Roman"/>
          <w:i/>
          <w:vertAlign w:val="subscript"/>
          <w:lang w:eastAsia="ko-KR"/>
        </w:rPr>
        <w:t>activation_time</w:t>
      </w:r>
      <w:r>
        <w:rPr>
          <w:rFonts w:eastAsia="Times New Roman"/>
          <w:iCs/>
          <w:lang w:eastAsia="ko-KR"/>
        </w:rPr>
        <w:t xml:space="preserve">: </w:t>
      </w:r>
      <w:r>
        <w:rPr>
          <w:rFonts w:eastAsia="Times New Roman"/>
          <w:i/>
          <w:iCs/>
          <w:lang w:eastAsia="ko-KR"/>
        </w:rPr>
        <w:t>N</w:t>
      </w:r>
      <w:r>
        <w:rPr>
          <w:rFonts w:eastAsia="Times New Roman"/>
          <w:i/>
          <w:iCs/>
          <w:vertAlign w:val="subscript"/>
          <w:lang w:eastAsia="ko-KR"/>
        </w:rPr>
        <w:t>direct</w:t>
      </w:r>
      <w:r>
        <w:rPr>
          <w:rFonts w:eastAsia="Times New Roman"/>
          <w:iCs/>
          <w:lang w:eastAsia="ko-KR"/>
        </w:rPr>
        <w:t xml:space="preserve"> = </w:t>
      </w:r>
      <w:r>
        <w:rPr>
          <w:rFonts w:eastAsia="Times New Roman"/>
          <w:i/>
          <w:iCs/>
          <w:lang w:val="en-US" w:eastAsia="ko-KR"/>
        </w:rPr>
        <w:t>T</w:t>
      </w:r>
      <w:r>
        <w:rPr>
          <w:rFonts w:eastAsia="Times New Roman"/>
          <w:i/>
          <w:iCs/>
          <w:vertAlign w:val="subscript"/>
          <w:lang w:val="en-US" w:eastAsia="ko-KR"/>
        </w:rPr>
        <w:t>RRC_Process</w:t>
      </w:r>
      <w:r>
        <w:rPr>
          <w:rFonts w:eastAsia="Times New Roman"/>
          <w:iCs/>
          <w:lang w:eastAsia="ko-KR"/>
        </w:rPr>
        <w:t xml:space="preserve"> + </w:t>
      </w:r>
      <w:r>
        <w:rPr>
          <w:rFonts w:eastAsia="Times New Roman"/>
          <w:i/>
          <w:iCs/>
          <w:lang w:eastAsia="ko-KR"/>
        </w:rPr>
        <w:t>T</w:t>
      </w:r>
      <w:r>
        <w:rPr>
          <w:rFonts w:eastAsia="Times New Roman"/>
          <w:i/>
          <w:iCs/>
          <w:vertAlign w:val="subscript"/>
          <w:lang w:eastAsia="ko-KR"/>
        </w:rPr>
        <w:t>1</w:t>
      </w:r>
      <w:r>
        <w:rPr>
          <w:rFonts w:eastAsia="Times New Roman"/>
          <w:iCs/>
          <w:lang w:eastAsia="ko-KR"/>
        </w:rPr>
        <w:t xml:space="preserve"> + </w:t>
      </w:r>
      <w:r>
        <w:rPr>
          <w:rFonts w:eastAsia="Times New Roman"/>
          <w:i/>
          <w:iCs/>
          <w:lang w:eastAsia="ko-KR"/>
        </w:rPr>
        <w:t>T</w:t>
      </w:r>
      <w:r>
        <w:rPr>
          <w:rFonts w:eastAsia="Times New Roman"/>
          <w:i/>
          <w:iCs/>
          <w:vertAlign w:val="subscript"/>
          <w:lang w:eastAsia="ko-KR"/>
        </w:rPr>
        <w:t xml:space="preserve">activation_time </w:t>
      </w:r>
      <w:r>
        <w:rPr>
          <w:rFonts w:eastAsia="Times New Roman"/>
          <w:iCs/>
          <w:lang w:eastAsia="ko-KR"/>
        </w:rPr>
        <w:t xml:space="preserve">+ </w:t>
      </w:r>
      <w:r>
        <w:rPr>
          <w:rFonts w:eastAsia="Times New Roman"/>
          <w:i/>
          <w:iCs/>
          <w:lang w:eastAsia="ko-KR"/>
        </w:rPr>
        <w:t>T</w:t>
      </w:r>
      <w:r>
        <w:rPr>
          <w:rFonts w:eastAsia="Times New Roman"/>
          <w:i/>
          <w:iCs/>
          <w:vertAlign w:val="subscript"/>
          <w:lang w:eastAsia="ko-KR"/>
        </w:rPr>
        <w:t>CSI_Reporting</w:t>
      </w:r>
      <w:r>
        <w:rPr>
          <w:rFonts w:eastAsia="Times New Roman"/>
          <w:i/>
          <w:iCs/>
          <w:lang w:eastAsia="ko-KR"/>
        </w:rPr>
        <w:t xml:space="preserve"> - 3ms</w:t>
      </w:r>
      <w:r>
        <w:rPr>
          <w:rFonts w:eastAsia="Times New Roman"/>
          <w:lang w:eastAsia="ko-KR"/>
        </w:rPr>
        <w:t xml:space="preserve">. Moreover, </w:t>
      </w:r>
      <w:r>
        <w:rPr>
          <w:bCs/>
          <w:lang w:eastAsia="en-GB"/>
        </w:rPr>
        <w:t>dedicated definitions of T</w:t>
      </w:r>
      <w:r>
        <w:rPr>
          <w:bCs/>
          <w:vertAlign w:val="subscript"/>
          <w:lang w:eastAsia="en-GB"/>
        </w:rPr>
        <w:t>FirstSSB</w:t>
      </w:r>
      <w:r>
        <w:rPr>
          <w:bCs/>
          <w:lang w:eastAsia="en-GB"/>
        </w:rPr>
        <w:t xml:space="preserve"> and T</w:t>
      </w:r>
      <w:r>
        <w:rPr>
          <w:bCs/>
          <w:vertAlign w:val="subscript"/>
          <w:lang w:eastAsia="en-GB"/>
        </w:rPr>
        <w:t>FirstSSB_MAX</w:t>
      </w:r>
      <w:r>
        <w:rPr>
          <w:bCs/>
          <w:lang w:eastAsia="en-GB"/>
        </w:rPr>
        <w:t xml:space="preserve"> are introduced that overrides the corresponding definitions in clause 8.3.2. The dedicated definitions take into account the unique timeline for </w:t>
      </w:r>
      <w:r>
        <w:rPr>
          <w:bCs/>
          <w:i/>
          <w:iCs/>
          <w:lang w:eastAsia="en-GB"/>
        </w:rPr>
        <w:t>Direct SCell activation at SCell addition</w:t>
      </w:r>
      <w:r>
        <w:rPr>
          <w:bCs/>
          <w:lang w:eastAsia="en-GB"/>
        </w:rPr>
        <w:t xml:space="preserve">. </w:t>
      </w:r>
    </w:p>
    <w:p w14:paraId="3C3CE59A" w14:textId="77777777" w:rsidR="00F80AC7" w:rsidRDefault="00204B0D">
      <w:pPr>
        <w:pStyle w:val="ListParagraph"/>
        <w:numPr>
          <w:ilvl w:val="2"/>
          <w:numId w:val="7"/>
        </w:numPr>
        <w:spacing w:after="0"/>
        <w:ind w:firstLineChars="0"/>
        <w:rPr>
          <w:lang w:eastAsia="ko-KR"/>
        </w:rPr>
      </w:pPr>
      <w:r>
        <w:rPr>
          <w:lang w:eastAsia="zh-CN"/>
        </w:rPr>
        <w:t>T</w:t>
      </w:r>
      <w:r>
        <w:rPr>
          <w:vertAlign w:val="subscript"/>
          <w:lang w:eastAsia="zh-CN"/>
        </w:rPr>
        <w:t>FirstSSB</w:t>
      </w:r>
      <w:r>
        <w:rPr>
          <w:lang w:eastAsia="zh-CN"/>
        </w:rPr>
        <w:t xml:space="preserve">: the time to first SSB indicated by the SMTC after slot </w:t>
      </w:r>
      <w:r>
        <w:rPr>
          <w:i/>
          <w:iCs/>
          <w:lang w:eastAsia="zh-CN"/>
        </w:rPr>
        <w:t>n + T</w:t>
      </w:r>
      <w:r>
        <w:rPr>
          <w:i/>
          <w:iCs/>
          <w:vertAlign w:val="subscript"/>
          <w:lang w:eastAsia="zh-CN"/>
        </w:rPr>
        <w:t xml:space="preserve">RRC_Process </w:t>
      </w:r>
      <w:r>
        <w:rPr>
          <w:i/>
          <w:iCs/>
          <w:lang w:eastAsia="zh-CN"/>
        </w:rPr>
        <w:t>+ T</w:t>
      </w:r>
      <w:r>
        <w:rPr>
          <w:i/>
          <w:iCs/>
          <w:vertAlign w:val="subscript"/>
          <w:lang w:eastAsia="zh-CN"/>
        </w:rPr>
        <w:t>1</w:t>
      </w:r>
    </w:p>
    <w:p w14:paraId="0741236F" w14:textId="77777777" w:rsidR="00F80AC7" w:rsidRDefault="00204B0D">
      <w:pPr>
        <w:pStyle w:val="ListParagraph"/>
        <w:numPr>
          <w:ilvl w:val="2"/>
          <w:numId w:val="7"/>
        </w:numPr>
        <w:spacing w:after="0"/>
        <w:ind w:firstLineChars="0"/>
        <w:rPr>
          <w:lang w:eastAsia="ko-KR"/>
        </w:rPr>
      </w:pPr>
      <w:r>
        <w:rPr>
          <w:lang w:eastAsia="zh-CN"/>
        </w:rPr>
        <w:t>T</w:t>
      </w:r>
      <w:r>
        <w:rPr>
          <w:vertAlign w:val="subscript"/>
          <w:lang w:eastAsia="zh-CN"/>
        </w:rPr>
        <w:t>FirstSSB_MAX</w:t>
      </w:r>
      <w:r>
        <w:rPr>
          <w:lang w:eastAsia="zh-CN"/>
        </w:rPr>
        <w:t xml:space="preserve">: the time to first SSB indicated by the SMTC after slot </w:t>
      </w:r>
      <w:r>
        <w:rPr>
          <w:i/>
          <w:iCs/>
          <w:lang w:eastAsia="zh-CN"/>
        </w:rPr>
        <w:t>n + T</w:t>
      </w:r>
      <w:r>
        <w:rPr>
          <w:i/>
          <w:iCs/>
          <w:vertAlign w:val="subscript"/>
          <w:lang w:eastAsia="zh-CN"/>
        </w:rPr>
        <w:t xml:space="preserve">RRC_Process </w:t>
      </w:r>
      <w:r>
        <w:rPr>
          <w:i/>
          <w:iCs/>
          <w:lang w:eastAsia="zh-CN"/>
        </w:rPr>
        <w:t>+ T</w:t>
      </w:r>
      <w:r>
        <w:rPr>
          <w:i/>
          <w:iCs/>
          <w:vertAlign w:val="subscript"/>
          <w:lang w:eastAsia="zh-CN"/>
        </w:rPr>
        <w:t>1</w:t>
      </w:r>
      <w:r>
        <w:rPr>
          <w:lang w:eastAsia="zh-CN"/>
        </w:rPr>
        <w:t>, further fulfilling:</w:t>
      </w:r>
    </w:p>
    <w:p w14:paraId="68F90EAC" w14:textId="77777777" w:rsidR="00F80AC7" w:rsidRDefault="00204B0D">
      <w:pPr>
        <w:pStyle w:val="B3"/>
        <w:numPr>
          <w:ilvl w:val="3"/>
          <w:numId w:val="7"/>
        </w:numPr>
        <w:spacing w:after="0"/>
        <w:rPr>
          <w:lang w:eastAsia="zh-CN"/>
        </w:rPr>
      </w:pPr>
      <w:r>
        <w:rPr>
          <w:lang w:eastAsia="zh-CN"/>
        </w:rPr>
        <w:lastRenderedPageBreak/>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5B4C2EA" w14:textId="77777777" w:rsidR="00F80AC7" w:rsidRDefault="00204B0D">
      <w:pPr>
        <w:pStyle w:val="B3"/>
        <w:numPr>
          <w:ilvl w:val="3"/>
          <w:numId w:val="7"/>
        </w:numPr>
        <w:spacing w:after="0"/>
        <w:rPr>
          <w:lang w:eastAsia="zh-CN"/>
        </w:rPr>
      </w:pPr>
      <w:r>
        <w:rPr>
          <w:lang w:eastAsia="zh-CN"/>
        </w:rPr>
        <w:t>In FR2, the occasion when all active serving cells and SCells being activated or released are transmitting SSB bursts in the same slot.</w:t>
      </w:r>
    </w:p>
    <w:p w14:paraId="72A64A18"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7578AC"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Try to agree on the proposal.</w:t>
      </w:r>
    </w:p>
    <w:p w14:paraId="65A3455C" w14:textId="77777777" w:rsidR="00F80AC7" w:rsidRDefault="00F80AC7">
      <w:pPr>
        <w:spacing w:after="120"/>
        <w:rPr>
          <w:color w:val="0070C0"/>
          <w:szCs w:val="24"/>
          <w:lang w:eastAsia="zh-CN"/>
        </w:rPr>
      </w:pPr>
    </w:p>
    <w:p w14:paraId="43A8C366" w14:textId="77777777" w:rsidR="00F80AC7" w:rsidRDefault="00204B0D">
      <w:pPr>
        <w:rPr>
          <w:b/>
          <w:color w:val="0070C0"/>
          <w:u w:val="single"/>
          <w:lang w:eastAsia="ko-KR"/>
        </w:rPr>
      </w:pPr>
      <w:r>
        <w:rPr>
          <w:b/>
          <w:color w:val="0070C0"/>
          <w:u w:val="single"/>
          <w:lang w:eastAsia="ko-KR"/>
        </w:rPr>
        <w:t>Issue 1-1-2: Timeline for direct SCell activation at handover</w:t>
      </w:r>
    </w:p>
    <w:p w14:paraId="3C5CE5E3"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2EC1A64"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1: (Ericsson) </w:t>
      </w:r>
      <w:r>
        <w:rPr>
          <w:bCs/>
          <w:lang w:eastAsia="en-GB"/>
        </w:rPr>
        <w:t xml:space="preserve">The timeline for </w:t>
      </w:r>
      <w:r>
        <w:rPr>
          <w:bCs/>
          <w:i/>
          <w:iCs/>
          <w:lang w:eastAsia="en-GB"/>
        </w:rPr>
        <w:t>Direct SCell Activation at Handover</w:t>
      </w:r>
      <w:r>
        <w:rPr>
          <w:bCs/>
          <w:lang w:eastAsia="en-GB"/>
        </w:rPr>
        <w:t xml:space="preserve"> is modified to remove a time duration corresponding to MAC processing time (3ms) from </w:t>
      </w:r>
      <w:r>
        <w:rPr>
          <w:rFonts w:eastAsia="Times New Roman"/>
          <w:i/>
          <w:lang w:eastAsia="ko-KR"/>
        </w:rPr>
        <w:t>T</w:t>
      </w:r>
      <w:r>
        <w:rPr>
          <w:rFonts w:eastAsia="Times New Roman"/>
          <w:i/>
          <w:vertAlign w:val="subscript"/>
          <w:lang w:eastAsia="ko-KR"/>
        </w:rPr>
        <w:t>activation_time</w:t>
      </w:r>
      <w:r>
        <w:rPr>
          <w:rFonts w:eastAsia="Times New Roman"/>
          <w:iCs/>
          <w:lang w:eastAsia="ko-KR"/>
        </w:rPr>
        <w:t xml:space="preserve">: </w:t>
      </w:r>
      <w:r>
        <w:rPr>
          <w:rFonts w:eastAsia="Times New Roman"/>
          <w:i/>
          <w:iCs/>
          <w:lang w:eastAsia="ko-KR"/>
        </w:rPr>
        <w:t>N</w:t>
      </w:r>
      <w:r>
        <w:rPr>
          <w:rFonts w:eastAsia="Times New Roman"/>
          <w:i/>
          <w:iCs/>
          <w:vertAlign w:val="subscript"/>
          <w:lang w:eastAsia="ko-KR"/>
        </w:rPr>
        <w:t>direct</w:t>
      </w:r>
      <w:r>
        <w:rPr>
          <w:rFonts w:eastAsia="Times New Roman"/>
          <w:i/>
          <w:iCs/>
          <w:lang w:eastAsia="ko-KR"/>
        </w:rPr>
        <w:t xml:space="preserve"> = T</w:t>
      </w:r>
      <w:r>
        <w:rPr>
          <w:rFonts w:eastAsia="Times New Roman"/>
          <w:i/>
          <w:iCs/>
          <w:vertAlign w:val="subscript"/>
          <w:lang w:eastAsia="ko-KR"/>
        </w:rPr>
        <w:t>RRC_process</w:t>
      </w:r>
      <w:r>
        <w:rPr>
          <w:rFonts w:eastAsia="Times New Roman"/>
          <w:i/>
          <w:iCs/>
          <w:lang w:eastAsia="ko-KR"/>
        </w:rPr>
        <w:t xml:space="preserve"> + T</w:t>
      </w:r>
      <w:r>
        <w:rPr>
          <w:rFonts w:eastAsia="Times New Roman"/>
          <w:i/>
          <w:iCs/>
          <w:vertAlign w:val="subscript"/>
          <w:lang w:eastAsia="ko-KR"/>
        </w:rPr>
        <w:t>interrupt</w:t>
      </w:r>
      <w:r>
        <w:rPr>
          <w:rFonts w:eastAsia="Times New Roman"/>
          <w:i/>
          <w:iCs/>
          <w:lang w:eastAsia="ko-KR"/>
        </w:rPr>
        <w:t xml:space="preserve"> + T</w:t>
      </w:r>
      <w:r>
        <w:rPr>
          <w:rFonts w:eastAsia="Times New Roman"/>
          <w:i/>
          <w:iCs/>
          <w:vertAlign w:val="subscript"/>
          <w:lang w:eastAsia="ko-KR"/>
        </w:rPr>
        <w:t>2</w:t>
      </w:r>
      <w:r>
        <w:rPr>
          <w:rFonts w:eastAsia="Times New Roman"/>
          <w:i/>
          <w:iCs/>
          <w:lang w:eastAsia="ko-KR"/>
        </w:rPr>
        <w:t xml:space="preserve"> + T</w:t>
      </w:r>
      <w:r>
        <w:rPr>
          <w:rFonts w:eastAsia="Times New Roman"/>
          <w:i/>
          <w:iCs/>
          <w:vertAlign w:val="subscript"/>
          <w:lang w:eastAsia="ko-KR"/>
        </w:rPr>
        <w:t>3</w:t>
      </w:r>
      <w:r>
        <w:rPr>
          <w:rFonts w:eastAsia="Times New Roman"/>
          <w:i/>
          <w:iCs/>
          <w:lang w:eastAsia="ko-KR"/>
        </w:rPr>
        <w:t xml:space="preserve"> + T</w:t>
      </w:r>
      <w:r>
        <w:rPr>
          <w:rFonts w:eastAsia="Times New Roman"/>
          <w:i/>
          <w:iCs/>
          <w:vertAlign w:val="subscript"/>
          <w:lang w:eastAsia="ko-KR"/>
        </w:rPr>
        <w:t xml:space="preserve">activation_time </w:t>
      </w:r>
      <w:r>
        <w:rPr>
          <w:rFonts w:eastAsia="Times New Roman"/>
          <w:i/>
          <w:iCs/>
          <w:lang w:eastAsia="ko-KR"/>
        </w:rPr>
        <w:t>+ T</w:t>
      </w:r>
      <w:r>
        <w:rPr>
          <w:rFonts w:eastAsia="Times New Roman"/>
          <w:i/>
          <w:iCs/>
          <w:vertAlign w:val="subscript"/>
          <w:lang w:eastAsia="ko-KR"/>
        </w:rPr>
        <w:t xml:space="preserve">CSI_Reporting </w:t>
      </w:r>
      <w:r>
        <w:rPr>
          <w:rFonts w:eastAsia="Times New Roman"/>
          <w:i/>
          <w:iCs/>
          <w:lang w:eastAsia="ko-KR"/>
        </w:rPr>
        <w:t>- 3ms</w:t>
      </w:r>
      <w:r>
        <w:rPr>
          <w:rFonts w:eastAsia="Times New Roman"/>
          <w:lang w:eastAsia="ko-KR"/>
        </w:rPr>
        <w:t>. Moreover</w:t>
      </w:r>
      <w:r>
        <w:rPr>
          <w:bCs/>
          <w:lang w:eastAsia="en-GB"/>
        </w:rPr>
        <w:t>, dedicated definitions of T</w:t>
      </w:r>
      <w:r>
        <w:rPr>
          <w:bCs/>
          <w:vertAlign w:val="subscript"/>
          <w:lang w:eastAsia="en-GB"/>
        </w:rPr>
        <w:t>FirstSSB</w:t>
      </w:r>
      <w:r>
        <w:rPr>
          <w:bCs/>
          <w:lang w:eastAsia="en-GB"/>
        </w:rPr>
        <w:t xml:space="preserve"> and T</w:t>
      </w:r>
      <w:r>
        <w:rPr>
          <w:bCs/>
          <w:vertAlign w:val="subscript"/>
          <w:lang w:eastAsia="en-GB"/>
        </w:rPr>
        <w:t>FirstSSB_MAX</w:t>
      </w:r>
      <w:r>
        <w:rPr>
          <w:bCs/>
          <w:lang w:eastAsia="en-GB"/>
        </w:rPr>
        <w:t xml:space="preserve"> are introduced that overrides the corresponding definitions in clause 8.3.2. The dedicated definitions take into account the unique timeline for </w:t>
      </w:r>
      <w:r>
        <w:rPr>
          <w:bCs/>
          <w:i/>
          <w:iCs/>
          <w:lang w:eastAsia="en-GB"/>
        </w:rPr>
        <w:t>Direct SCell Activation at Handover</w:t>
      </w:r>
      <w:r>
        <w:rPr>
          <w:bCs/>
          <w:lang w:eastAsia="en-GB"/>
        </w:rPr>
        <w:t xml:space="preserve">. </w:t>
      </w:r>
    </w:p>
    <w:p w14:paraId="46BD61DE"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rFonts w:eastAsia="Times New Roman"/>
          <w:lang w:eastAsia="zh-CN"/>
        </w:rPr>
        <w:t>T</w:t>
      </w:r>
      <w:r>
        <w:rPr>
          <w:rFonts w:eastAsia="Times New Roman"/>
          <w:vertAlign w:val="subscript"/>
          <w:lang w:eastAsia="zh-CN"/>
        </w:rPr>
        <w:t>FirstSSB</w:t>
      </w:r>
      <w:r>
        <w:rPr>
          <w:rFonts w:eastAsia="Times New Roman"/>
          <w:lang w:eastAsia="zh-CN"/>
        </w:rPr>
        <w:t xml:space="preserve">: the time to first SSB indicated by the SMTC after slot </w:t>
      </w:r>
      <w:r>
        <w:rPr>
          <w:rFonts w:eastAsia="Times New Roman"/>
          <w:i/>
          <w:iCs/>
          <w:lang w:eastAsia="zh-CN"/>
        </w:rPr>
        <w:t>n + T</w:t>
      </w:r>
      <w:r>
        <w:rPr>
          <w:rFonts w:eastAsia="Times New Roman"/>
          <w:i/>
          <w:iCs/>
          <w:vertAlign w:val="subscript"/>
          <w:lang w:eastAsia="zh-CN"/>
        </w:rPr>
        <w:t xml:space="preserve">RRC_Process </w:t>
      </w:r>
      <w:r>
        <w:rPr>
          <w:rFonts w:eastAsia="Times New Roman"/>
          <w:i/>
          <w:iCs/>
          <w:lang w:eastAsia="zh-CN"/>
        </w:rPr>
        <w:t>+ T</w:t>
      </w:r>
      <w:r>
        <w:rPr>
          <w:rFonts w:eastAsia="Times New Roman"/>
          <w:i/>
          <w:iCs/>
          <w:vertAlign w:val="subscript"/>
          <w:lang w:eastAsia="zh-CN"/>
        </w:rPr>
        <w:t>interrupt</w:t>
      </w:r>
      <w:r>
        <w:rPr>
          <w:rFonts w:eastAsia="Times New Roman"/>
          <w:i/>
          <w:iCs/>
          <w:lang w:eastAsia="zh-CN"/>
        </w:rPr>
        <w:t xml:space="preserve"> + T</w:t>
      </w:r>
      <w:r>
        <w:rPr>
          <w:rFonts w:eastAsia="Times New Roman"/>
          <w:i/>
          <w:iCs/>
          <w:vertAlign w:val="subscript"/>
          <w:lang w:eastAsia="zh-CN"/>
        </w:rPr>
        <w:t>2</w:t>
      </w:r>
      <w:r>
        <w:rPr>
          <w:rFonts w:eastAsia="Times New Roman"/>
          <w:i/>
          <w:iCs/>
          <w:lang w:eastAsia="zh-CN"/>
        </w:rPr>
        <w:t xml:space="preserve"> + T</w:t>
      </w:r>
      <w:r>
        <w:rPr>
          <w:rFonts w:eastAsia="Times New Roman"/>
          <w:i/>
          <w:iCs/>
          <w:vertAlign w:val="subscript"/>
          <w:lang w:eastAsia="zh-CN"/>
        </w:rPr>
        <w:t>3</w:t>
      </w:r>
    </w:p>
    <w:p w14:paraId="6A605EEF" w14:textId="77777777" w:rsidR="00F80AC7" w:rsidRDefault="00204B0D">
      <w:pPr>
        <w:pStyle w:val="ListParagraph"/>
        <w:numPr>
          <w:ilvl w:val="2"/>
          <w:numId w:val="7"/>
        </w:numPr>
        <w:spacing w:after="0"/>
        <w:ind w:firstLineChars="0"/>
        <w:rPr>
          <w:rFonts w:eastAsia="Times New Roman"/>
          <w:lang w:eastAsia="ko-KR"/>
        </w:rPr>
      </w:pPr>
      <w:r>
        <w:rPr>
          <w:rFonts w:eastAsia="Times New Roman"/>
          <w:lang w:eastAsia="zh-CN"/>
        </w:rPr>
        <w:t>T</w:t>
      </w:r>
      <w:r>
        <w:rPr>
          <w:rFonts w:eastAsia="Times New Roman"/>
          <w:vertAlign w:val="subscript"/>
          <w:lang w:eastAsia="zh-CN"/>
        </w:rPr>
        <w:t>FirstSSB_MAX</w:t>
      </w:r>
      <w:r>
        <w:rPr>
          <w:rFonts w:eastAsia="Times New Roman"/>
          <w:lang w:eastAsia="zh-CN"/>
        </w:rPr>
        <w:t xml:space="preserve">: the time to first SSB indicated by the SMTC after slot </w:t>
      </w:r>
      <w:r>
        <w:rPr>
          <w:rFonts w:eastAsia="Times New Roman"/>
          <w:i/>
          <w:iCs/>
          <w:lang w:eastAsia="zh-CN"/>
        </w:rPr>
        <w:t>n + T</w:t>
      </w:r>
      <w:r>
        <w:rPr>
          <w:rFonts w:eastAsia="Times New Roman"/>
          <w:i/>
          <w:iCs/>
          <w:vertAlign w:val="subscript"/>
          <w:lang w:eastAsia="zh-CN"/>
        </w:rPr>
        <w:t xml:space="preserve">RRC_Process </w:t>
      </w:r>
      <w:r>
        <w:rPr>
          <w:rFonts w:eastAsia="Times New Roman"/>
          <w:i/>
          <w:iCs/>
          <w:lang w:eastAsia="zh-CN"/>
        </w:rPr>
        <w:t>+ T</w:t>
      </w:r>
      <w:r>
        <w:rPr>
          <w:rFonts w:eastAsia="Times New Roman"/>
          <w:i/>
          <w:iCs/>
          <w:vertAlign w:val="subscript"/>
          <w:lang w:eastAsia="zh-CN"/>
        </w:rPr>
        <w:t>interrupt</w:t>
      </w:r>
      <w:r>
        <w:rPr>
          <w:rFonts w:eastAsia="Times New Roman"/>
          <w:i/>
          <w:iCs/>
          <w:lang w:eastAsia="zh-CN"/>
        </w:rPr>
        <w:t xml:space="preserve"> + T</w:t>
      </w:r>
      <w:r>
        <w:rPr>
          <w:rFonts w:eastAsia="Times New Roman"/>
          <w:i/>
          <w:iCs/>
          <w:vertAlign w:val="subscript"/>
          <w:lang w:eastAsia="zh-CN"/>
        </w:rPr>
        <w:t>2</w:t>
      </w:r>
      <w:r>
        <w:rPr>
          <w:rFonts w:eastAsia="Times New Roman"/>
          <w:i/>
          <w:iCs/>
          <w:lang w:eastAsia="zh-CN"/>
        </w:rPr>
        <w:t xml:space="preserve"> + T</w:t>
      </w:r>
      <w:r>
        <w:rPr>
          <w:rFonts w:eastAsia="Times New Roman"/>
          <w:i/>
          <w:iCs/>
          <w:vertAlign w:val="subscript"/>
          <w:lang w:eastAsia="zh-CN"/>
        </w:rPr>
        <w:t>3</w:t>
      </w:r>
      <w:r>
        <w:rPr>
          <w:rFonts w:eastAsia="Times New Roman"/>
          <w:lang w:eastAsia="zh-CN"/>
        </w:rPr>
        <w:t>, further fulfilling:</w:t>
      </w:r>
    </w:p>
    <w:p w14:paraId="0E26D623" w14:textId="77777777" w:rsidR="00F80AC7" w:rsidRDefault="00204B0D">
      <w:pPr>
        <w:pStyle w:val="ListParagraph"/>
        <w:numPr>
          <w:ilvl w:val="3"/>
          <w:numId w:val="7"/>
        </w:numPr>
        <w:spacing w:after="0"/>
        <w:ind w:firstLineChars="0"/>
        <w:rPr>
          <w:rFonts w:eastAsia="Times New Roman"/>
          <w:lang w:eastAsia="ko-KR"/>
        </w:rPr>
      </w:pPr>
      <w:r>
        <w:rPr>
          <w:rFonts w:eastAsia="Times New Roman"/>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2F1B1FE" w14:textId="77777777" w:rsidR="00F80AC7" w:rsidRDefault="00204B0D">
      <w:pPr>
        <w:pStyle w:val="ListParagraph"/>
        <w:numPr>
          <w:ilvl w:val="3"/>
          <w:numId w:val="7"/>
        </w:numPr>
        <w:spacing w:after="0"/>
        <w:ind w:firstLineChars="0"/>
        <w:rPr>
          <w:rFonts w:eastAsia="Times New Roman"/>
          <w:lang w:eastAsia="ko-KR"/>
        </w:rPr>
      </w:pPr>
      <w:r>
        <w:rPr>
          <w:rFonts w:eastAsia="Times New Roman"/>
          <w:lang w:eastAsia="zh-CN"/>
        </w:rPr>
        <w:t>In FR2, the occasion when all active serving cells and SCells being activated or released are transmitting SSB bursts in the same slot.</w:t>
      </w:r>
      <w:r>
        <w:rPr>
          <w:rFonts w:eastAsia="Times New Roman" w:hint="eastAsia"/>
          <w:lang w:eastAsia="ko-KR"/>
        </w:rPr>
        <w:t xml:space="preserve"> </w:t>
      </w:r>
    </w:p>
    <w:p w14:paraId="0D46165F"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4D4FDB9"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Try to agree on the proposal.</w:t>
      </w:r>
    </w:p>
    <w:p w14:paraId="0A16906C" w14:textId="77777777" w:rsidR="00F80AC7" w:rsidRDefault="00204B0D">
      <w:pPr>
        <w:pStyle w:val="Heading3"/>
        <w:rPr>
          <w:sz w:val="24"/>
          <w:szCs w:val="16"/>
          <w:lang w:val="en-US"/>
        </w:rPr>
      </w:pPr>
      <w:r>
        <w:rPr>
          <w:sz w:val="24"/>
          <w:szCs w:val="16"/>
          <w:lang w:val="en-US"/>
        </w:rPr>
        <w:t xml:space="preserve">Sub-topic 1-2 Interruption for direct SCell activation </w:t>
      </w:r>
    </w:p>
    <w:p w14:paraId="1EAF2AD8" w14:textId="77777777" w:rsidR="00F80AC7" w:rsidRDefault="00204B0D">
      <w:pPr>
        <w:rPr>
          <w:iCs/>
          <w:lang w:val="en-US" w:eastAsia="zh-CN"/>
        </w:rPr>
      </w:pPr>
      <w:r>
        <w:rPr>
          <w:iCs/>
          <w:lang w:val="en-US" w:eastAsia="zh-CN"/>
        </w:rPr>
        <w:t>At RAN4#94e, interruptions and interruption windows for direct SCell activation were discussed. The work was not finalized. Below are proposals to RAN4#94e-Bis on:</w:t>
      </w:r>
    </w:p>
    <w:p w14:paraId="410B6F5E" w14:textId="77777777" w:rsidR="00F80AC7" w:rsidRDefault="00204B0D">
      <w:pPr>
        <w:pStyle w:val="ListParagraph"/>
        <w:numPr>
          <w:ilvl w:val="0"/>
          <w:numId w:val="8"/>
        </w:numPr>
        <w:spacing w:after="0"/>
        <w:ind w:firstLineChars="0"/>
        <w:rPr>
          <w:iCs/>
          <w:lang w:val="en-US" w:eastAsia="zh-CN"/>
        </w:rPr>
      </w:pPr>
      <w:r>
        <w:rPr>
          <w:iCs/>
          <w:lang w:val="en-US" w:eastAsia="zh-CN"/>
        </w:rPr>
        <w:t>Interruption duration at direct SCell activation</w:t>
      </w:r>
    </w:p>
    <w:p w14:paraId="6EBC4D40" w14:textId="77777777" w:rsidR="00F80AC7" w:rsidRDefault="00204B0D">
      <w:pPr>
        <w:pStyle w:val="ListParagraph"/>
        <w:numPr>
          <w:ilvl w:val="0"/>
          <w:numId w:val="8"/>
        </w:numPr>
        <w:ind w:firstLineChars="0"/>
        <w:rPr>
          <w:iCs/>
          <w:lang w:val="en-US" w:eastAsia="zh-CN"/>
        </w:rPr>
      </w:pPr>
      <w:r>
        <w:rPr>
          <w:iCs/>
          <w:lang w:val="en-US" w:eastAsia="zh-CN"/>
        </w:rPr>
        <w:t xml:space="preserve">Interruption window for direct SCell activation at SCell addition and handover, respectively. </w:t>
      </w:r>
    </w:p>
    <w:p w14:paraId="48EC83DD" w14:textId="77777777" w:rsidR="00F80AC7" w:rsidRDefault="00204B0D">
      <w:pPr>
        <w:rPr>
          <w:i/>
          <w:color w:val="0070C0"/>
          <w:lang w:val="en-US" w:eastAsia="zh-CN"/>
        </w:rPr>
      </w:pPr>
      <w:r>
        <w:rPr>
          <w:i/>
          <w:color w:val="0070C0"/>
          <w:lang w:val="en-US" w:eastAsia="zh-CN"/>
        </w:rPr>
        <w:t>Open issues and candidate options before e-meeting:</w:t>
      </w:r>
    </w:p>
    <w:p w14:paraId="348B999D" w14:textId="77777777" w:rsidR="00F80AC7" w:rsidRDefault="00204B0D">
      <w:pPr>
        <w:rPr>
          <w:b/>
          <w:color w:val="0070C0"/>
          <w:u w:val="single"/>
          <w:lang w:eastAsia="ko-KR"/>
        </w:rPr>
      </w:pPr>
      <w:r>
        <w:rPr>
          <w:b/>
          <w:color w:val="0070C0"/>
          <w:u w:val="single"/>
          <w:lang w:eastAsia="ko-KR"/>
        </w:rPr>
        <w:t>Issue 1-2-1: Interruption duration for direct SCell activation</w:t>
      </w:r>
    </w:p>
    <w:p w14:paraId="6A90FE30"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77475B1"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(Huawei) </w:t>
      </w:r>
      <w:r>
        <w:rPr>
          <w:rFonts w:eastAsia="SimSun"/>
          <w:szCs w:val="24"/>
          <w:lang w:eastAsia="zh-CN"/>
        </w:rPr>
        <w:t>Use the same interruption duration for Direct SCell activation as for LTE euCA.</w:t>
      </w:r>
    </w:p>
    <w:p w14:paraId="29D3E39D"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(Ericsson) </w:t>
      </w:r>
      <w:r>
        <w:rPr>
          <w:rFonts w:eastAsia="SimSun"/>
          <w:szCs w:val="24"/>
          <w:lang w:eastAsia="zh-CN"/>
        </w:rPr>
        <w:t>Use same interruption duration for Direct SCell activation as in 38.133 clause 8.2</w:t>
      </w:r>
      <w:r>
        <w:t>.</w:t>
      </w:r>
    </w:p>
    <w:p w14:paraId="40CFCF7C"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F578C87"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A further discussion is needed on which baseline (LTE euCA, NR) is to be used for interruption duration. </w:t>
      </w:r>
    </w:p>
    <w:p w14:paraId="5CB717FE" w14:textId="77777777" w:rsidR="00F80AC7" w:rsidRDefault="00204B0D">
      <w:pPr>
        <w:rPr>
          <w:b/>
          <w:color w:val="0070C0"/>
          <w:u w:val="single"/>
          <w:lang w:eastAsia="ko-KR"/>
        </w:rPr>
      </w:pPr>
      <w:r>
        <w:rPr>
          <w:b/>
          <w:color w:val="0070C0"/>
          <w:u w:val="single"/>
          <w:lang w:eastAsia="ko-KR"/>
        </w:rPr>
        <w:t>Issue 1-2-2: Interruption window for direct SCell activation at SCell addition</w:t>
      </w:r>
    </w:p>
    <w:p w14:paraId="77205C56"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83531E"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(Ericsson) </w:t>
      </w:r>
      <w:r>
        <w:rPr>
          <w:bCs/>
          <w:lang w:eastAsia="en-GB"/>
        </w:rPr>
        <w:t xml:space="preserve">For </w:t>
      </w:r>
      <w:r>
        <w:rPr>
          <w:bCs/>
          <w:i/>
          <w:iCs/>
          <w:lang w:eastAsia="en-GB"/>
        </w:rPr>
        <w:t>Direct SCell activation at SCell addition</w:t>
      </w:r>
      <w:r>
        <w:rPr>
          <w:bCs/>
          <w:lang w:eastAsia="en-GB"/>
        </w:rPr>
        <w:t xml:space="preserve">, the starting point of the interruption window is defined from </w:t>
      </w:r>
      <w:r>
        <w:rPr>
          <w:i/>
          <w:lang w:val="en-US" w:eastAsia="zh-CN"/>
        </w:rPr>
        <w:t>T</w:t>
      </w:r>
      <w:r>
        <w:rPr>
          <w:i/>
          <w:vertAlign w:val="subscript"/>
          <w:lang w:val="en-US" w:eastAsia="zh-CN"/>
        </w:rPr>
        <w:t>RRC_Process</w:t>
      </w:r>
      <w:r>
        <w:rPr>
          <w:rFonts w:eastAsia="Times New Roman"/>
          <w:lang w:eastAsia="ko-KR"/>
        </w:rPr>
        <w:t xml:space="preserve"> + </w:t>
      </w:r>
      <w:r>
        <w:rPr>
          <w:rFonts w:eastAsia="Times New Roman"/>
          <w:i/>
          <w:lang w:eastAsia="ko-KR"/>
        </w:rPr>
        <w:t>T</w:t>
      </w:r>
      <w:r>
        <w:rPr>
          <w:rFonts w:eastAsia="Times New Roman"/>
          <w:i/>
          <w:vertAlign w:val="subscript"/>
          <w:lang w:eastAsia="ko-KR"/>
        </w:rPr>
        <w:t>1</w:t>
      </w:r>
      <w:r>
        <w:rPr>
          <w:bCs/>
          <w:lang w:eastAsia="en-GB"/>
        </w:rPr>
        <w:t xml:space="preserve"> and until </w:t>
      </w:r>
      <w:r>
        <w:rPr>
          <w:i/>
          <w:lang w:val="en-US" w:eastAsia="zh-CN"/>
        </w:rPr>
        <w:t>T</w:t>
      </w:r>
      <w:r>
        <w:rPr>
          <w:i/>
          <w:vertAlign w:val="subscript"/>
          <w:lang w:val="en-US" w:eastAsia="zh-CN"/>
        </w:rPr>
        <w:t>RRC_Process</w:t>
      </w:r>
      <w:r>
        <w:rPr>
          <w:rFonts w:eastAsia="Times New Roman"/>
          <w:lang w:eastAsia="ko-KR"/>
        </w:rPr>
        <w:t xml:space="preserve"> + </w:t>
      </w:r>
      <w:r>
        <w:rPr>
          <w:rFonts w:eastAsia="Times New Roman"/>
          <w:i/>
          <w:lang w:eastAsia="ko-KR"/>
        </w:rPr>
        <w:t>T</w:t>
      </w:r>
      <w:r>
        <w:rPr>
          <w:rFonts w:eastAsia="Times New Roman"/>
          <w:i/>
          <w:vertAlign w:val="subscript"/>
          <w:lang w:eastAsia="ko-KR"/>
        </w:rPr>
        <w:t xml:space="preserve">1 </w:t>
      </w:r>
      <w:r>
        <w:rPr>
          <w:rFonts w:eastAsia="Times New Roman"/>
          <w:i/>
          <w:lang w:eastAsia="ko-KR"/>
        </w:rPr>
        <w:t>+ T</w:t>
      </w:r>
      <w:r>
        <w:rPr>
          <w:rFonts w:eastAsia="Times New Roman"/>
          <w:i/>
          <w:vertAlign w:val="subscript"/>
          <w:lang w:eastAsia="ko-KR"/>
        </w:rPr>
        <w:t>X</w:t>
      </w:r>
      <w:r>
        <w:rPr>
          <w:rFonts w:eastAsia="Times New Roman"/>
          <w:iCs/>
          <w:lang w:eastAsia="ko-KR"/>
        </w:rPr>
        <w:t xml:space="preserve">, where </w:t>
      </w:r>
      <w:r>
        <w:rPr>
          <w:rFonts w:eastAsia="Times New Roman"/>
          <w:i/>
          <w:lang w:eastAsia="ko-KR"/>
        </w:rPr>
        <w:t>T</w:t>
      </w:r>
      <w:r>
        <w:rPr>
          <w:rFonts w:eastAsia="Times New Roman"/>
          <w:i/>
          <w:vertAlign w:val="subscript"/>
          <w:lang w:eastAsia="ko-KR"/>
        </w:rPr>
        <w:t>X</w:t>
      </w:r>
      <w:r>
        <w:rPr>
          <w:rFonts w:eastAsia="Times New Roman"/>
          <w:iCs/>
          <w:lang w:eastAsia="ko-KR"/>
        </w:rPr>
        <w:t xml:space="preserve"> is depending on the scenario (e.g. T</w:t>
      </w:r>
      <w:r>
        <w:rPr>
          <w:rFonts w:eastAsia="Times New Roman"/>
          <w:iCs/>
          <w:vertAlign w:val="subscript"/>
          <w:lang w:eastAsia="ko-KR"/>
        </w:rPr>
        <w:t>FirstSSB</w:t>
      </w:r>
      <w:r>
        <w:rPr>
          <w:rFonts w:eastAsia="Times New Roman"/>
          <w:iCs/>
          <w:lang w:eastAsia="ko-KR"/>
        </w:rPr>
        <w:t>, T</w:t>
      </w:r>
      <w:r>
        <w:rPr>
          <w:rFonts w:eastAsia="Times New Roman"/>
          <w:iCs/>
          <w:vertAlign w:val="subscript"/>
          <w:lang w:eastAsia="ko-KR"/>
        </w:rPr>
        <w:t>FirstSSB_MAX</w:t>
      </w:r>
      <w:r>
        <w:rPr>
          <w:rFonts w:eastAsia="Times New Roman"/>
          <w:iCs/>
          <w:lang w:eastAsia="ko-KR"/>
        </w:rPr>
        <w:t>, …). The duration of the interruption window depends on whether the interrupted serving cell is in intra- or inter-band relation to the SCell being directly activated.</w:t>
      </w:r>
    </w:p>
    <w:p w14:paraId="5C1873BF"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11D5C06"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Try to agree on the proposal.</w:t>
      </w:r>
    </w:p>
    <w:p w14:paraId="4E6032C3" w14:textId="77777777" w:rsidR="00F80AC7" w:rsidRDefault="00204B0D">
      <w:pPr>
        <w:rPr>
          <w:b/>
          <w:color w:val="0070C0"/>
          <w:u w:val="single"/>
          <w:lang w:eastAsia="ko-KR"/>
        </w:rPr>
      </w:pPr>
      <w:r>
        <w:rPr>
          <w:b/>
          <w:color w:val="0070C0"/>
          <w:u w:val="single"/>
          <w:lang w:eastAsia="ko-KR"/>
        </w:rPr>
        <w:t>Issue 1-2-3: Interruption window for direct SCell activation at handover</w:t>
      </w:r>
    </w:p>
    <w:p w14:paraId="5B8841D9"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55307F6"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(Ericsson) </w:t>
      </w:r>
      <w:r>
        <w:rPr>
          <w:bCs/>
          <w:lang w:eastAsia="en-GB"/>
        </w:rPr>
        <w:t xml:space="preserve">For </w:t>
      </w:r>
      <w:r>
        <w:rPr>
          <w:bCs/>
          <w:i/>
          <w:iCs/>
          <w:lang w:eastAsia="en-GB"/>
        </w:rPr>
        <w:t>Direct SCell Activation at Handover</w:t>
      </w:r>
      <w:r>
        <w:rPr>
          <w:bCs/>
          <w:lang w:eastAsia="en-GB"/>
        </w:rPr>
        <w:t xml:space="preserve">, the starting point of the interruption window is defined from </w:t>
      </w:r>
      <w:r>
        <w:rPr>
          <w:i/>
          <w:lang w:val="en-US" w:eastAsia="zh-CN"/>
        </w:rPr>
        <w:t>T</w:t>
      </w:r>
      <w:r>
        <w:rPr>
          <w:i/>
          <w:vertAlign w:val="subscript"/>
          <w:lang w:val="en-US" w:eastAsia="zh-CN"/>
        </w:rPr>
        <w:t>RRC_Process</w:t>
      </w:r>
      <w:r>
        <w:rPr>
          <w:rFonts w:eastAsia="Times New Roman"/>
          <w:lang w:eastAsia="ko-KR"/>
        </w:rPr>
        <w:t xml:space="preserve"> + </w:t>
      </w:r>
      <w:r>
        <w:rPr>
          <w:rFonts w:eastAsia="Times New Roman"/>
          <w:i/>
          <w:lang w:eastAsia="ko-KR"/>
        </w:rPr>
        <w:t>T</w:t>
      </w:r>
      <w:r>
        <w:rPr>
          <w:rFonts w:eastAsia="Times New Roman"/>
          <w:i/>
          <w:vertAlign w:val="subscript"/>
          <w:lang w:eastAsia="ko-KR"/>
        </w:rPr>
        <w:t xml:space="preserve">interrupt </w:t>
      </w:r>
      <w:r>
        <w:rPr>
          <w:rFonts w:eastAsia="Times New Roman"/>
          <w:i/>
          <w:lang w:eastAsia="ko-KR"/>
        </w:rPr>
        <w:t>+ T</w:t>
      </w:r>
      <w:r>
        <w:rPr>
          <w:rFonts w:eastAsia="Times New Roman"/>
          <w:i/>
          <w:vertAlign w:val="subscript"/>
          <w:lang w:eastAsia="ko-KR"/>
        </w:rPr>
        <w:t>2</w:t>
      </w:r>
      <w:r>
        <w:rPr>
          <w:rFonts w:eastAsia="Times New Roman"/>
          <w:iCs/>
          <w:lang w:eastAsia="ko-KR"/>
        </w:rPr>
        <w:t xml:space="preserve"> + </w:t>
      </w:r>
      <w:r>
        <w:rPr>
          <w:rFonts w:eastAsia="Times New Roman"/>
          <w:i/>
          <w:lang w:eastAsia="ko-KR"/>
        </w:rPr>
        <w:t>T</w:t>
      </w:r>
      <w:r>
        <w:rPr>
          <w:rFonts w:eastAsia="Times New Roman"/>
          <w:i/>
          <w:vertAlign w:val="subscript"/>
          <w:lang w:eastAsia="ko-KR"/>
        </w:rPr>
        <w:t>3</w:t>
      </w:r>
      <w:r>
        <w:rPr>
          <w:bCs/>
          <w:lang w:eastAsia="en-GB"/>
        </w:rPr>
        <w:t xml:space="preserve"> and until </w:t>
      </w:r>
      <w:r>
        <w:rPr>
          <w:i/>
          <w:lang w:val="en-US" w:eastAsia="zh-CN"/>
        </w:rPr>
        <w:t>T</w:t>
      </w:r>
      <w:r>
        <w:rPr>
          <w:i/>
          <w:vertAlign w:val="subscript"/>
          <w:lang w:val="en-US" w:eastAsia="zh-CN"/>
        </w:rPr>
        <w:t>RRC_Process</w:t>
      </w:r>
      <w:r>
        <w:rPr>
          <w:rFonts w:eastAsia="Times New Roman"/>
          <w:lang w:eastAsia="ko-KR"/>
        </w:rPr>
        <w:t xml:space="preserve"> + </w:t>
      </w:r>
      <w:r>
        <w:rPr>
          <w:rFonts w:eastAsia="Times New Roman"/>
          <w:i/>
          <w:lang w:eastAsia="ko-KR"/>
        </w:rPr>
        <w:t>T</w:t>
      </w:r>
      <w:r>
        <w:rPr>
          <w:rFonts w:eastAsia="Times New Roman"/>
          <w:i/>
          <w:vertAlign w:val="subscript"/>
          <w:lang w:eastAsia="ko-KR"/>
        </w:rPr>
        <w:t xml:space="preserve">interrupt </w:t>
      </w:r>
      <w:r>
        <w:rPr>
          <w:rFonts w:eastAsia="Times New Roman"/>
          <w:i/>
          <w:lang w:eastAsia="ko-KR"/>
        </w:rPr>
        <w:t>+ T</w:t>
      </w:r>
      <w:r>
        <w:rPr>
          <w:rFonts w:eastAsia="Times New Roman"/>
          <w:i/>
          <w:vertAlign w:val="subscript"/>
          <w:lang w:eastAsia="ko-KR"/>
        </w:rPr>
        <w:t>2</w:t>
      </w:r>
      <w:r>
        <w:rPr>
          <w:rFonts w:eastAsia="Times New Roman"/>
          <w:iCs/>
          <w:lang w:eastAsia="ko-KR"/>
        </w:rPr>
        <w:t xml:space="preserve"> + </w:t>
      </w:r>
      <w:r>
        <w:rPr>
          <w:rFonts w:eastAsia="Times New Roman"/>
          <w:i/>
          <w:lang w:eastAsia="ko-KR"/>
        </w:rPr>
        <w:t>T</w:t>
      </w:r>
      <w:r>
        <w:rPr>
          <w:rFonts w:eastAsia="Times New Roman"/>
          <w:i/>
          <w:vertAlign w:val="subscript"/>
          <w:lang w:eastAsia="ko-KR"/>
        </w:rPr>
        <w:t>3</w:t>
      </w:r>
      <w:r>
        <w:rPr>
          <w:rFonts w:eastAsia="Times New Roman"/>
          <w:i/>
          <w:lang w:eastAsia="ko-KR"/>
        </w:rPr>
        <w:t xml:space="preserve"> + T</w:t>
      </w:r>
      <w:r>
        <w:rPr>
          <w:rFonts w:eastAsia="Times New Roman"/>
          <w:i/>
          <w:vertAlign w:val="subscript"/>
          <w:lang w:eastAsia="ko-KR"/>
        </w:rPr>
        <w:t>X</w:t>
      </w:r>
      <w:r>
        <w:rPr>
          <w:rFonts w:eastAsia="Times New Roman"/>
          <w:iCs/>
          <w:lang w:eastAsia="ko-KR"/>
        </w:rPr>
        <w:t xml:space="preserve">, where </w:t>
      </w:r>
      <w:r>
        <w:rPr>
          <w:rFonts w:eastAsia="Times New Roman"/>
          <w:i/>
          <w:lang w:eastAsia="ko-KR"/>
        </w:rPr>
        <w:t>T</w:t>
      </w:r>
      <w:r>
        <w:rPr>
          <w:rFonts w:eastAsia="Times New Roman"/>
          <w:i/>
          <w:vertAlign w:val="subscript"/>
          <w:lang w:eastAsia="ko-KR"/>
        </w:rPr>
        <w:t>X</w:t>
      </w:r>
      <w:r>
        <w:rPr>
          <w:rFonts w:eastAsia="Times New Roman"/>
          <w:iCs/>
          <w:lang w:eastAsia="ko-KR"/>
        </w:rPr>
        <w:t xml:space="preserve"> is depending on the scenario (e.g. T</w:t>
      </w:r>
      <w:r>
        <w:rPr>
          <w:rFonts w:eastAsia="Times New Roman"/>
          <w:iCs/>
          <w:vertAlign w:val="subscript"/>
          <w:lang w:eastAsia="ko-KR"/>
        </w:rPr>
        <w:t>FirstSSB</w:t>
      </w:r>
      <w:r>
        <w:rPr>
          <w:rFonts w:eastAsia="Times New Roman"/>
          <w:iCs/>
          <w:lang w:eastAsia="ko-KR"/>
        </w:rPr>
        <w:t>, T</w:t>
      </w:r>
      <w:r>
        <w:rPr>
          <w:rFonts w:eastAsia="Times New Roman"/>
          <w:iCs/>
          <w:vertAlign w:val="subscript"/>
          <w:lang w:eastAsia="ko-KR"/>
        </w:rPr>
        <w:t>FirstSSB_MAX</w:t>
      </w:r>
      <w:r>
        <w:rPr>
          <w:rFonts w:eastAsia="Times New Roman"/>
          <w:iCs/>
          <w:lang w:eastAsia="ko-KR"/>
        </w:rPr>
        <w:t>, …). The duration of the interruption window depends on whether the interrupted serving cell is in intra- or inter-band relation to the SCell being directly activated.</w:t>
      </w:r>
    </w:p>
    <w:p w14:paraId="2D6531F3"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39F8FE"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Try to agree on the proposal.</w:t>
      </w:r>
    </w:p>
    <w:p w14:paraId="3111E737" w14:textId="77777777" w:rsidR="00F80AC7" w:rsidRDefault="00204B0D">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6DFF2A3" w14:textId="77777777" w:rsidR="00F80AC7" w:rsidRDefault="00204B0D">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F80AC7" w14:paraId="2D73ADE8" w14:textId="77777777">
        <w:tc>
          <w:tcPr>
            <w:tcW w:w="1236" w:type="dxa"/>
          </w:tcPr>
          <w:p w14:paraId="286C1FE6"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710755F"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Comments</w:t>
            </w:r>
          </w:p>
        </w:tc>
      </w:tr>
      <w:tr w:rsidR="00F80AC7" w14:paraId="188EAFA5" w14:textId="77777777">
        <w:tc>
          <w:tcPr>
            <w:tcW w:w="1236" w:type="dxa"/>
          </w:tcPr>
          <w:p w14:paraId="49E36271"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34455A1" w14:textId="77777777" w:rsidR="00F80AC7" w:rsidRDefault="00204B0D">
            <w:pPr>
              <w:spacing w:after="120"/>
              <w:rPr>
                <w:bCs/>
                <w:color w:val="0070C0"/>
                <w:szCs w:val="24"/>
                <w:lang w:eastAsia="zh-CN"/>
              </w:rPr>
            </w:pPr>
            <w:r>
              <w:rPr>
                <w:bCs/>
                <w:color w:val="0070C0"/>
                <w:u w:val="single"/>
                <w:lang w:eastAsia="ko-KR"/>
              </w:rPr>
              <w:t>Issue 1-1-1 Timeline for direct SCell activation at SCell addition:</w:t>
            </w:r>
          </w:p>
          <w:p w14:paraId="5F95CD64" w14:textId="77777777" w:rsidR="00F80AC7" w:rsidRDefault="00204B0D">
            <w:pPr>
              <w:spacing w:after="120"/>
              <w:rPr>
                <w:bCs/>
                <w:color w:val="0070C0"/>
                <w:u w:val="single"/>
                <w:lang w:eastAsia="ko-KR"/>
              </w:rPr>
            </w:pPr>
            <w:r>
              <w:rPr>
                <w:bCs/>
                <w:color w:val="0070C0"/>
                <w:u w:val="single"/>
                <w:lang w:eastAsia="ko-KR"/>
              </w:rPr>
              <w:t>Issue 1-1-2 Timeline for direct SCell activation at handover:</w:t>
            </w:r>
          </w:p>
          <w:p w14:paraId="10F54F3F" w14:textId="77777777" w:rsidR="00F80AC7" w:rsidRDefault="00204B0D">
            <w:pPr>
              <w:rPr>
                <w:bCs/>
                <w:color w:val="0070C0"/>
                <w:u w:val="single"/>
                <w:lang w:eastAsia="ko-KR"/>
              </w:rPr>
            </w:pPr>
            <w:r>
              <w:rPr>
                <w:bCs/>
                <w:color w:val="0070C0"/>
                <w:u w:val="single"/>
                <w:lang w:eastAsia="ko-KR"/>
              </w:rPr>
              <w:t>Issue 1-2-1 Interruption duration for direct SCell activation:</w:t>
            </w:r>
          </w:p>
          <w:p w14:paraId="2DEDD62A" w14:textId="77777777" w:rsidR="00F80AC7" w:rsidRDefault="00204B0D">
            <w:pPr>
              <w:rPr>
                <w:bCs/>
                <w:color w:val="0070C0"/>
                <w:u w:val="single"/>
                <w:lang w:eastAsia="ko-KR"/>
              </w:rPr>
            </w:pPr>
            <w:r>
              <w:rPr>
                <w:bCs/>
                <w:color w:val="0070C0"/>
                <w:u w:val="single"/>
                <w:lang w:eastAsia="ko-KR"/>
              </w:rPr>
              <w:t>Issue 1-2-2 Interruption window for direct SCell activation at SCell addition:</w:t>
            </w:r>
          </w:p>
          <w:p w14:paraId="183DDE87" w14:textId="77777777" w:rsidR="00F80AC7" w:rsidRDefault="00204B0D">
            <w:pPr>
              <w:rPr>
                <w:bCs/>
                <w:color w:val="0070C0"/>
                <w:u w:val="single"/>
                <w:lang w:eastAsia="ko-KR"/>
              </w:rPr>
            </w:pPr>
            <w:r>
              <w:rPr>
                <w:bCs/>
                <w:color w:val="0070C0"/>
                <w:u w:val="single"/>
                <w:lang w:eastAsia="ko-KR"/>
              </w:rPr>
              <w:t>Issue 1-2-3 Interruption window for direct SCell activation at handover:</w:t>
            </w:r>
          </w:p>
        </w:tc>
      </w:tr>
      <w:tr w:rsidR="00F80AC7" w14:paraId="267183A2" w14:textId="77777777">
        <w:tc>
          <w:tcPr>
            <w:tcW w:w="1236" w:type="dxa"/>
          </w:tcPr>
          <w:p w14:paraId="34F5152C"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5" w:type="dxa"/>
          </w:tcPr>
          <w:p w14:paraId="393A16B8" w14:textId="77777777" w:rsidR="00F80AC7" w:rsidRDefault="00204B0D">
            <w:pPr>
              <w:spacing w:after="120"/>
              <w:rPr>
                <w:b/>
                <w:bCs/>
                <w:color w:val="0070C0"/>
                <w:u w:val="single"/>
                <w:lang w:eastAsia="ko-KR"/>
              </w:rPr>
            </w:pPr>
            <w:r>
              <w:rPr>
                <w:b/>
                <w:bCs/>
                <w:color w:val="0070C0"/>
                <w:u w:val="single"/>
                <w:lang w:eastAsia="ko-KR"/>
              </w:rPr>
              <w:t>Issue 1-1-1 Timeline for direct SCell activation at SCell addition:</w:t>
            </w:r>
          </w:p>
          <w:p w14:paraId="0486739A" w14:textId="77777777" w:rsidR="00F80AC7" w:rsidRDefault="00204B0D">
            <w:pPr>
              <w:spacing w:after="120"/>
              <w:rPr>
                <w:bCs/>
                <w:color w:val="0070C0"/>
                <w:szCs w:val="24"/>
                <w:lang w:eastAsia="zh-CN"/>
              </w:rPr>
            </w:pPr>
            <w:r>
              <w:rPr>
                <w:rFonts w:hint="eastAsia"/>
                <w:bCs/>
                <w:color w:val="0070C0"/>
                <w:szCs w:val="24"/>
                <w:lang w:eastAsia="zh-CN"/>
              </w:rPr>
              <w:t>Support the recommended WF.</w:t>
            </w:r>
          </w:p>
          <w:p w14:paraId="350D9DDB" w14:textId="77777777" w:rsidR="00F80AC7" w:rsidRDefault="00204B0D">
            <w:pPr>
              <w:spacing w:after="120"/>
              <w:rPr>
                <w:b/>
                <w:bCs/>
                <w:color w:val="0070C0"/>
                <w:u w:val="single"/>
                <w:lang w:eastAsia="ko-KR"/>
              </w:rPr>
            </w:pPr>
            <w:r>
              <w:rPr>
                <w:b/>
                <w:bCs/>
                <w:color w:val="0070C0"/>
                <w:u w:val="single"/>
                <w:lang w:eastAsia="ko-KR"/>
              </w:rPr>
              <w:t>Issue 1-1-2 Timeline for direct SCell activation at handover:</w:t>
            </w:r>
          </w:p>
          <w:p w14:paraId="666DBC43" w14:textId="77777777" w:rsidR="00F80AC7" w:rsidRDefault="00204B0D">
            <w:pPr>
              <w:spacing w:after="120"/>
              <w:rPr>
                <w:bCs/>
                <w:color w:val="0070C0"/>
                <w:szCs w:val="24"/>
                <w:lang w:eastAsia="zh-CN"/>
              </w:rPr>
            </w:pPr>
            <w:r>
              <w:rPr>
                <w:rFonts w:hint="eastAsia"/>
                <w:bCs/>
                <w:color w:val="0070C0"/>
                <w:szCs w:val="24"/>
                <w:lang w:eastAsia="zh-CN"/>
              </w:rPr>
              <w:t>Support the recommended WF.</w:t>
            </w:r>
          </w:p>
          <w:p w14:paraId="1ADC5126" w14:textId="77777777" w:rsidR="00F80AC7" w:rsidRDefault="00204B0D">
            <w:pPr>
              <w:rPr>
                <w:b/>
                <w:bCs/>
                <w:color w:val="0070C0"/>
                <w:u w:val="single"/>
                <w:lang w:eastAsia="ko-KR"/>
              </w:rPr>
            </w:pPr>
            <w:r>
              <w:rPr>
                <w:b/>
                <w:bCs/>
                <w:color w:val="0070C0"/>
                <w:u w:val="single"/>
                <w:lang w:eastAsia="ko-KR"/>
              </w:rPr>
              <w:t>Issue 1-2-1 Interruption duration for direct SCell activation:</w:t>
            </w:r>
          </w:p>
          <w:p w14:paraId="1121ED7C" w14:textId="77777777" w:rsidR="00F80AC7" w:rsidRDefault="00204B0D">
            <w:pPr>
              <w:rPr>
                <w:bCs/>
                <w:color w:val="0070C0"/>
                <w:u w:val="single"/>
                <w:lang w:eastAsia="ko-KR"/>
              </w:rPr>
            </w:pPr>
            <w:r>
              <w:rPr>
                <w:bCs/>
                <w:color w:val="0070C0"/>
                <w:u w:val="single"/>
                <w:lang w:eastAsia="ko-KR"/>
              </w:rPr>
              <w:t xml:space="preserve">Actually the current descriptions for both options are a bit ambiguous. If our understanding is correct, the difference between option 1 and option 2 is whether the interruption duration is based on </w:t>
            </w:r>
          </w:p>
          <w:p w14:paraId="5DA056E2" w14:textId="77777777" w:rsidR="00F80AC7" w:rsidRDefault="00204B0D">
            <w:pPr>
              <w:pStyle w:val="ListParagraph"/>
              <w:numPr>
                <w:ilvl w:val="0"/>
                <w:numId w:val="5"/>
              </w:numPr>
              <w:ind w:firstLineChars="0"/>
              <w:rPr>
                <w:rFonts w:eastAsia="Yu Mincho"/>
                <w:bCs/>
                <w:color w:val="0070C0"/>
                <w:u w:val="single"/>
                <w:lang w:eastAsia="ko-KR"/>
              </w:rPr>
            </w:pPr>
            <w:r>
              <w:rPr>
                <w:rFonts w:eastAsia="Yu Mincho"/>
                <w:bCs/>
                <w:color w:val="0070C0"/>
                <w:u w:val="single"/>
                <w:lang w:eastAsia="ko-KR"/>
              </w:rPr>
              <w:t xml:space="preserve">Option 1: SCell addition (1ms + SMTC duration for AGC) or </w:t>
            </w:r>
          </w:p>
          <w:p w14:paraId="6B31F5B7" w14:textId="77777777" w:rsidR="00F80AC7" w:rsidRDefault="00204B0D">
            <w:pPr>
              <w:pStyle w:val="ListParagraph"/>
              <w:numPr>
                <w:ilvl w:val="0"/>
                <w:numId w:val="5"/>
              </w:numPr>
              <w:ind w:firstLineChars="0"/>
              <w:rPr>
                <w:rFonts w:eastAsia="Yu Mincho"/>
                <w:bCs/>
                <w:color w:val="0070C0"/>
                <w:u w:val="single"/>
                <w:lang w:eastAsia="ko-KR"/>
              </w:rPr>
            </w:pPr>
            <w:r>
              <w:rPr>
                <w:rFonts w:eastAsia="Yu Mincho"/>
                <w:bCs/>
                <w:color w:val="0070C0"/>
                <w:u w:val="single"/>
                <w:lang w:eastAsia="ko-KR"/>
              </w:rPr>
              <w:t xml:space="preserve">Option 2: SCell activation (0.5ms + SMTC duration for AGC). </w:t>
            </w:r>
          </w:p>
          <w:p w14:paraId="76AC509C" w14:textId="77777777" w:rsidR="00F80AC7" w:rsidRDefault="00204B0D">
            <w:pPr>
              <w:rPr>
                <w:bCs/>
                <w:color w:val="0070C0"/>
                <w:u w:val="single"/>
                <w:lang w:eastAsia="ko-KR"/>
              </w:rPr>
            </w:pPr>
            <w:r>
              <w:rPr>
                <w:bCs/>
                <w:color w:val="0070C0"/>
                <w:u w:val="single"/>
                <w:lang w:eastAsia="ko-KR"/>
              </w:rPr>
              <w:t>During LTE euCA discussion, option 1 was used because UE vendors commented that for direct activation, UE needs to do both SCell addition and activation, and only one interruption is allowed, so the interruption should be based on the longer one, to account for baseband and RF adjustment due to SCell addition. We understand the same reason should also apply for NR, so we support option 1.</w:t>
            </w:r>
          </w:p>
          <w:p w14:paraId="4B9D5680" w14:textId="77777777" w:rsidR="00F80AC7" w:rsidRDefault="00204B0D">
            <w:pPr>
              <w:rPr>
                <w:b/>
                <w:bCs/>
                <w:color w:val="0070C0"/>
                <w:u w:val="single"/>
                <w:lang w:eastAsia="ko-KR"/>
              </w:rPr>
            </w:pPr>
            <w:r>
              <w:rPr>
                <w:b/>
                <w:bCs/>
                <w:color w:val="0070C0"/>
                <w:u w:val="single"/>
                <w:lang w:eastAsia="ko-KR"/>
              </w:rPr>
              <w:t>Issue 1-2-2 Interruption window for direct SCell activation at SCell addition:</w:t>
            </w:r>
          </w:p>
          <w:p w14:paraId="6E0C40A4" w14:textId="77777777" w:rsidR="00F80AC7" w:rsidRDefault="00204B0D">
            <w:pPr>
              <w:rPr>
                <w:rFonts w:eastAsiaTheme="minorEastAsia"/>
                <w:bCs/>
                <w:color w:val="0070C0"/>
                <w:u w:val="single"/>
                <w:lang w:eastAsia="zh-CN"/>
              </w:rPr>
            </w:pPr>
            <w:r>
              <w:rPr>
                <w:rFonts w:eastAsiaTheme="minorEastAsia" w:hint="eastAsia"/>
                <w:bCs/>
                <w:color w:val="0070C0"/>
                <w:u w:val="single"/>
                <w:lang w:eastAsia="zh-CN"/>
              </w:rPr>
              <w:lastRenderedPageBreak/>
              <w:t xml:space="preserve">We </w:t>
            </w:r>
            <w:r>
              <w:rPr>
                <w:rFonts w:eastAsiaTheme="minorEastAsia"/>
                <w:bCs/>
                <w:color w:val="0070C0"/>
                <w:u w:val="single"/>
                <w:lang w:eastAsia="zh-CN"/>
              </w:rPr>
              <w:t>understand</w:t>
            </w:r>
            <w:r>
              <w:rPr>
                <w:rFonts w:eastAsiaTheme="minorEastAsia" w:hint="eastAsia"/>
                <w:bCs/>
                <w:color w:val="0070C0"/>
                <w:u w:val="single"/>
                <w:lang w:eastAsia="zh-CN"/>
              </w:rPr>
              <w:t xml:space="preserve"> </w:t>
            </w:r>
            <w:r>
              <w:rPr>
                <w:rFonts w:eastAsiaTheme="minorEastAsia"/>
                <w:bCs/>
                <w:color w:val="0070C0"/>
                <w:u w:val="single"/>
                <w:lang w:eastAsia="zh-CN"/>
              </w:rPr>
              <w:t>the same issue is discussed in Rel-15 for normal SCell activation. We have a bit different view than option 1 in indicated in our paper R4-2004336. We suggest to wait for the conclusion from the Rel-15 discussion and apply the same for direct activation.</w:t>
            </w:r>
          </w:p>
          <w:p w14:paraId="6718D31B" w14:textId="77777777" w:rsidR="00F80AC7" w:rsidRDefault="00204B0D">
            <w:pPr>
              <w:spacing w:after="120"/>
              <w:rPr>
                <w:b/>
                <w:bCs/>
                <w:color w:val="0070C0"/>
                <w:u w:val="single"/>
                <w:lang w:eastAsia="ko-KR"/>
              </w:rPr>
            </w:pPr>
            <w:r>
              <w:rPr>
                <w:b/>
                <w:bCs/>
                <w:color w:val="0070C0"/>
                <w:u w:val="single"/>
                <w:lang w:eastAsia="ko-KR"/>
              </w:rPr>
              <w:t>Issue 1-2-3 Interruption window for direct SCell activation at handover:</w:t>
            </w:r>
          </w:p>
          <w:p w14:paraId="3E6792A4" w14:textId="77777777" w:rsidR="00F80AC7" w:rsidRDefault="00204B0D">
            <w:pPr>
              <w:spacing w:after="120"/>
              <w:rPr>
                <w:rFonts w:eastAsiaTheme="minorEastAsia"/>
                <w:bCs/>
                <w:color w:val="0070C0"/>
                <w:u w:val="single"/>
                <w:lang w:eastAsia="zh-CN"/>
              </w:rPr>
            </w:pPr>
            <w:r>
              <w:rPr>
                <w:rFonts w:eastAsiaTheme="minorEastAsia" w:hint="eastAsia"/>
                <w:bCs/>
                <w:color w:val="0070C0"/>
                <w:u w:val="single"/>
                <w:lang w:eastAsia="zh-CN"/>
              </w:rPr>
              <w:t>S</w:t>
            </w:r>
            <w:r>
              <w:rPr>
                <w:rFonts w:eastAsiaTheme="minorEastAsia"/>
                <w:bCs/>
                <w:color w:val="0070C0"/>
                <w:u w:val="single"/>
                <w:lang w:eastAsia="zh-CN"/>
              </w:rPr>
              <w:t>imilar comment as above.</w:t>
            </w:r>
          </w:p>
        </w:tc>
      </w:tr>
      <w:tr w:rsidR="00F80AC7" w14:paraId="5AFF7A94" w14:textId="77777777">
        <w:tc>
          <w:tcPr>
            <w:tcW w:w="1236" w:type="dxa"/>
          </w:tcPr>
          <w:p w14:paraId="6BD3A076" w14:textId="77777777" w:rsidR="00F80AC7" w:rsidRDefault="00204B0D">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5" w:type="dxa"/>
          </w:tcPr>
          <w:p w14:paraId="30BFBB11" w14:textId="77777777" w:rsidR="00F80AC7" w:rsidRDefault="00204B0D">
            <w:pPr>
              <w:spacing w:after="120"/>
              <w:rPr>
                <w:b/>
                <w:color w:val="0070C0"/>
                <w:u w:val="single"/>
                <w:lang w:eastAsia="ko-KR"/>
              </w:rPr>
            </w:pPr>
            <w:r>
              <w:rPr>
                <w:b/>
                <w:color w:val="0070C0"/>
                <w:u w:val="single"/>
                <w:lang w:eastAsia="ko-KR"/>
              </w:rPr>
              <w:t>Issue 1-1-1 Timeline for direct SCell activation at SCell addition:</w:t>
            </w:r>
          </w:p>
          <w:p w14:paraId="467839BE" w14:textId="77777777" w:rsidR="00F80AC7" w:rsidRDefault="00204B0D">
            <w:pPr>
              <w:spacing w:after="120"/>
              <w:rPr>
                <w:bCs/>
                <w:color w:val="0070C0"/>
                <w:szCs w:val="24"/>
                <w:lang w:eastAsia="zh-CN"/>
              </w:rPr>
            </w:pPr>
            <w:r>
              <w:rPr>
                <w:bCs/>
                <w:color w:val="0070C0"/>
                <w:szCs w:val="24"/>
                <w:lang w:eastAsia="zh-CN"/>
              </w:rPr>
              <w:t>The proposed corrections and related changes and are agreeable to us.</w:t>
            </w:r>
          </w:p>
          <w:p w14:paraId="0D4BFB34" w14:textId="77777777" w:rsidR="00F80AC7" w:rsidRDefault="00204B0D">
            <w:pPr>
              <w:spacing w:after="120"/>
              <w:rPr>
                <w:b/>
                <w:color w:val="0070C0"/>
                <w:u w:val="single"/>
                <w:lang w:eastAsia="ko-KR"/>
              </w:rPr>
            </w:pPr>
            <w:r>
              <w:rPr>
                <w:b/>
                <w:color w:val="0070C0"/>
                <w:u w:val="single"/>
                <w:lang w:eastAsia="ko-KR"/>
              </w:rPr>
              <w:t>Issue 1-1-2 Timeline for direct SCell activation at handover:</w:t>
            </w:r>
          </w:p>
          <w:p w14:paraId="36F0B0D0" w14:textId="77777777" w:rsidR="00F80AC7" w:rsidRDefault="00204B0D">
            <w:pPr>
              <w:spacing w:after="120"/>
              <w:rPr>
                <w:bCs/>
                <w:color w:val="0070C0"/>
                <w:szCs w:val="24"/>
                <w:lang w:eastAsia="zh-CN"/>
              </w:rPr>
            </w:pPr>
            <w:r>
              <w:rPr>
                <w:bCs/>
                <w:color w:val="0070C0"/>
                <w:szCs w:val="24"/>
                <w:lang w:eastAsia="zh-CN"/>
              </w:rPr>
              <w:t>The proposed corrections and related changes and are agreeable to us.</w:t>
            </w:r>
          </w:p>
          <w:p w14:paraId="4ABBFADF" w14:textId="77777777" w:rsidR="00F80AC7" w:rsidRDefault="00204B0D">
            <w:pPr>
              <w:rPr>
                <w:b/>
                <w:color w:val="0070C0"/>
                <w:u w:val="single"/>
                <w:lang w:eastAsia="ko-KR"/>
              </w:rPr>
            </w:pPr>
            <w:r>
              <w:rPr>
                <w:b/>
                <w:color w:val="0070C0"/>
                <w:u w:val="single"/>
                <w:lang w:eastAsia="ko-KR"/>
              </w:rPr>
              <w:t>Issue 1-2-1 Interruption duration for direct SCell activation:</w:t>
            </w:r>
          </w:p>
          <w:p w14:paraId="289418A7" w14:textId="77777777" w:rsidR="00F80AC7" w:rsidRDefault="00204B0D">
            <w:pPr>
              <w:rPr>
                <w:bCs/>
                <w:color w:val="0070C0"/>
                <w:u w:val="single"/>
                <w:lang w:eastAsia="ko-KR"/>
              </w:rPr>
            </w:pPr>
            <w:r>
              <w:rPr>
                <w:bCs/>
                <w:color w:val="0070C0"/>
                <w:u w:val="single"/>
                <w:lang w:eastAsia="ko-KR"/>
              </w:rPr>
              <w:t>Our understanding is the interruption caused by turning on the SCell receiver part. But we would have two cases: 1) direct SCell activation at reconfiguration and 2) direct SCell activation at configuration. We assume there could be interruption in both cases - except if the reconfigured SCell is on same carrier as the former SCell. The interruption should be of same length as currently defined for NR – at least it is not clear why they would be different? In the NR interruption length, it is already considering the intra-band/inter-band difference and the impact from having different slot lengths. Hence, it seems to us that the NR numbers are more appropriate to use.</w:t>
            </w:r>
          </w:p>
          <w:p w14:paraId="548277C3" w14:textId="77777777" w:rsidR="00F80AC7" w:rsidRDefault="00204B0D">
            <w:pPr>
              <w:rPr>
                <w:b/>
                <w:color w:val="0070C0"/>
                <w:u w:val="single"/>
                <w:lang w:eastAsia="ko-KR"/>
              </w:rPr>
            </w:pPr>
            <w:r>
              <w:rPr>
                <w:b/>
                <w:color w:val="0070C0"/>
                <w:u w:val="single"/>
                <w:lang w:eastAsia="ko-KR"/>
              </w:rPr>
              <w:t>Issue 1-2-2 Interruption window for direct SCell activation at SCell addition:</w:t>
            </w:r>
          </w:p>
          <w:p w14:paraId="2C395D6A" w14:textId="77777777" w:rsidR="00F80AC7" w:rsidRDefault="00204B0D">
            <w:pPr>
              <w:rPr>
                <w:bCs/>
                <w:color w:val="0070C0"/>
                <w:u w:val="single"/>
                <w:lang w:eastAsia="ko-KR"/>
              </w:rPr>
            </w:pPr>
            <w:r>
              <w:rPr>
                <w:bCs/>
                <w:color w:val="0070C0"/>
                <w:u w:val="single"/>
                <w:lang w:eastAsia="ko-KR"/>
              </w:rPr>
              <w:t>The basic principle seems agreeable. Timing can be discussed further.</w:t>
            </w:r>
          </w:p>
          <w:p w14:paraId="2FC182BA" w14:textId="77777777" w:rsidR="00F80AC7" w:rsidRDefault="00204B0D">
            <w:pPr>
              <w:spacing w:after="120"/>
              <w:rPr>
                <w:b/>
                <w:color w:val="0070C0"/>
                <w:u w:val="single"/>
                <w:lang w:eastAsia="ko-KR"/>
              </w:rPr>
            </w:pPr>
            <w:r>
              <w:rPr>
                <w:b/>
                <w:color w:val="0070C0"/>
                <w:u w:val="single"/>
                <w:lang w:eastAsia="ko-KR"/>
              </w:rPr>
              <w:t>Issue 1-2-3 Interruption window for direct SCell activation at handover:</w:t>
            </w:r>
          </w:p>
          <w:p w14:paraId="2DC0DD88" w14:textId="77777777" w:rsidR="00F80AC7" w:rsidRDefault="00204B0D">
            <w:pPr>
              <w:rPr>
                <w:bCs/>
                <w:color w:val="0070C0"/>
                <w:u w:val="single"/>
                <w:lang w:eastAsia="ko-KR"/>
              </w:rPr>
            </w:pPr>
            <w:r>
              <w:rPr>
                <w:bCs/>
                <w:color w:val="0070C0"/>
                <w:u w:val="single"/>
                <w:lang w:eastAsia="ko-KR"/>
              </w:rPr>
              <w:t>The basic principle seems agreeable. Timing can be discussed further.</w:t>
            </w:r>
          </w:p>
        </w:tc>
      </w:tr>
      <w:tr w:rsidR="00F80AC7" w14:paraId="6E6D1FF2" w14:textId="77777777">
        <w:tc>
          <w:tcPr>
            <w:tcW w:w="1236" w:type="dxa"/>
          </w:tcPr>
          <w:p w14:paraId="160E673F" w14:textId="77777777" w:rsidR="00F80AC7" w:rsidRDefault="00204B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19B8971" w14:textId="77777777" w:rsidR="00F80AC7" w:rsidRDefault="00204B0D">
            <w:pPr>
              <w:spacing w:after="120"/>
              <w:rPr>
                <w:b/>
                <w:color w:val="0070C0"/>
                <w:u w:val="single"/>
                <w:lang w:eastAsia="ko-KR"/>
              </w:rPr>
            </w:pPr>
            <w:r>
              <w:rPr>
                <w:b/>
                <w:color w:val="0070C0"/>
                <w:u w:val="single"/>
                <w:lang w:eastAsia="ko-KR"/>
              </w:rPr>
              <w:t>Issue 1-1-1 Timeline for direct SCell activation at SCell addition:</w:t>
            </w:r>
          </w:p>
          <w:p w14:paraId="06F49EAD" w14:textId="77777777" w:rsidR="00F80AC7" w:rsidRDefault="00204B0D">
            <w:pPr>
              <w:spacing w:after="120"/>
              <w:rPr>
                <w:bCs/>
                <w:color w:val="0070C0"/>
                <w:szCs w:val="24"/>
                <w:lang w:eastAsia="zh-CN"/>
              </w:rPr>
            </w:pPr>
            <w:r>
              <w:rPr>
                <w:bCs/>
                <w:color w:val="0070C0"/>
                <w:szCs w:val="24"/>
                <w:lang w:eastAsia="zh-CN"/>
              </w:rPr>
              <w:t>Proponent</w:t>
            </w:r>
          </w:p>
          <w:p w14:paraId="71781887" w14:textId="77777777" w:rsidR="00F80AC7" w:rsidRDefault="00204B0D">
            <w:pPr>
              <w:spacing w:after="120"/>
              <w:rPr>
                <w:b/>
                <w:color w:val="0070C0"/>
                <w:u w:val="single"/>
                <w:lang w:eastAsia="ko-KR"/>
              </w:rPr>
            </w:pPr>
            <w:r>
              <w:rPr>
                <w:b/>
                <w:color w:val="0070C0"/>
                <w:u w:val="single"/>
                <w:lang w:eastAsia="ko-KR"/>
              </w:rPr>
              <w:t>Issue 1-1-2 Timeline for direct SCell activation at handover:</w:t>
            </w:r>
          </w:p>
          <w:p w14:paraId="2751F066" w14:textId="77777777" w:rsidR="00F80AC7" w:rsidRDefault="00204B0D">
            <w:pPr>
              <w:spacing w:after="120"/>
              <w:rPr>
                <w:bCs/>
                <w:color w:val="0070C0"/>
                <w:u w:val="single"/>
                <w:lang w:eastAsia="ko-KR"/>
              </w:rPr>
            </w:pPr>
            <w:r>
              <w:rPr>
                <w:bCs/>
                <w:color w:val="0070C0"/>
                <w:u w:val="single"/>
                <w:lang w:eastAsia="ko-KR"/>
              </w:rPr>
              <w:t>Proponent</w:t>
            </w:r>
          </w:p>
          <w:p w14:paraId="0D804E8D" w14:textId="77777777" w:rsidR="00F80AC7" w:rsidRDefault="00204B0D">
            <w:pPr>
              <w:rPr>
                <w:b/>
                <w:color w:val="0070C0"/>
                <w:u w:val="single"/>
                <w:lang w:eastAsia="ko-KR"/>
              </w:rPr>
            </w:pPr>
            <w:r>
              <w:rPr>
                <w:b/>
                <w:color w:val="0070C0"/>
                <w:u w:val="single"/>
                <w:lang w:eastAsia="ko-KR"/>
              </w:rPr>
              <w:t>Issue 1-2-1 Interruption duration for direct SCell activation:</w:t>
            </w:r>
          </w:p>
          <w:p w14:paraId="0E52345E" w14:textId="77777777" w:rsidR="00F80AC7" w:rsidRDefault="00204B0D">
            <w:pPr>
              <w:rPr>
                <w:bCs/>
                <w:color w:val="0070C0"/>
                <w:u w:val="single"/>
                <w:lang w:eastAsia="ko-KR"/>
              </w:rPr>
            </w:pPr>
            <w:r>
              <w:rPr>
                <w:bCs/>
                <w:color w:val="0070C0"/>
                <w:u w:val="single"/>
                <w:lang w:eastAsia="ko-KR"/>
              </w:rPr>
              <w:t xml:space="preserve">Agree with Huawei: the longer interruption of NR SCell addition and NR SCell activation should be used. </w:t>
            </w:r>
          </w:p>
          <w:p w14:paraId="02AFB605" w14:textId="77777777" w:rsidR="00F80AC7" w:rsidRDefault="00204B0D">
            <w:pPr>
              <w:rPr>
                <w:b/>
                <w:color w:val="0070C0"/>
                <w:u w:val="single"/>
                <w:lang w:eastAsia="ko-KR"/>
              </w:rPr>
            </w:pPr>
            <w:r>
              <w:rPr>
                <w:b/>
                <w:color w:val="0070C0"/>
                <w:u w:val="single"/>
                <w:lang w:eastAsia="ko-KR"/>
              </w:rPr>
              <w:t>Issue 1-2-2 Interruption window for direct SCell activation at SCell addition:</w:t>
            </w:r>
          </w:p>
          <w:p w14:paraId="29E69650" w14:textId="77777777" w:rsidR="00F80AC7" w:rsidRDefault="00204B0D">
            <w:pPr>
              <w:rPr>
                <w:bCs/>
                <w:color w:val="0070C0"/>
                <w:u w:val="single"/>
                <w:lang w:eastAsia="ko-KR"/>
              </w:rPr>
            </w:pPr>
            <w:r>
              <w:rPr>
                <w:bCs/>
                <w:color w:val="0070C0"/>
                <w:u w:val="single"/>
                <w:lang w:eastAsia="ko-KR"/>
              </w:rPr>
              <w:t>Agree with Huawei. We can first settle the corresponding issue for Rel-15.</w:t>
            </w:r>
          </w:p>
          <w:p w14:paraId="0E215342" w14:textId="77777777" w:rsidR="00F80AC7" w:rsidRDefault="00204B0D">
            <w:pPr>
              <w:spacing w:after="120"/>
              <w:rPr>
                <w:b/>
                <w:color w:val="0070C0"/>
                <w:u w:val="single"/>
                <w:lang w:eastAsia="ko-KR"/>
              </w:rPr>
            </w:pPr>
            <w:r>
              <w:rPr>
                <w:b/>
                <w:color w:val="0070C0"/>
                <w:u w:val="single"/>
                <w:lang w:eastAsia="ko-KR"/>
              </w:rPr>
              <w:t>Issue 1-2-3 Interruption window for direct SCell activation at handover:</w:t>
            </w:r>
          </w:p>
          <w:p w14:paraId="2F83CD70" w14:textId="77777777" w:rsidR="00F80AC7" w:rsidRDefault="00204B0D">
            <w:pPr>
              <w:rPr>
                <w:bCs/>
                <w:color w:val="0070C0"/>
                <w:u w:val="single"/>
                <w:lang w:eastAsia="ko-KR"/>
              </w:rPr>
            </w:pPr>
            <w:r>
              <w:rPr>
                <w:bCs/>
                <w:color w:val="0070C0"/>
                <w:u w:val="single"/>
                <w:lang w:eastAsia="ko-KR"/>
              </w:rPr>
              <w:t>Agree with Huawei. We can first settle the corresponding issue for Rel-15.</w:t>
            </w:r>
          </w:p>
        </w:tc>
      </w:tr>
      <w:tr w:rsidR="00F80AC7" w14:paraId="70D116B8" w14:textId="77777777">
        <w:tc>
          <w:tcPr>
            <w:tcW w:w="1236" w:type="dxa"/>
          </w:tcPr>
          <w:p w14:paraId="6B6F7415" w14:textId="77777777" w:rsidR="00F80AC7" w:rsidRDefault="00204B0D">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DC53C7F" w14:textId="77777777" w:rsidR="00F80AC7" w:rsidRDefault="00204B0D">
            <w:pPr>
              <w:spacing w:after="120"/>
              <w:rPr>
                <w:b/>
                <w:color w:val="0070C0"/>
                <w:u w:val="single"/>
                <w:lang w:eastAsia="ko-KR"/>
              </w:rPr>
            </w:pPr>
            <w:r>
              <w:rPr>
                <w:b/>
                <w:color w:val="0070C0"/>
                <w:u w:val="single"/>
                <w:lang w:eastAsia="ko-KR"/>
              </w:rPr>
              <w:t>Issue 1-1-1 Timeline for direct SCell activation at SCell addition:</w:t>
            </w:r>
          </w:p>
          <w:p w14:paraId="02AE9926" w14:textId="77777777" w:rsidR="00F80AC7" w:rsidRDefault="00204B0D">
            <w:pPr>
              <w:spacing w:after="120"/>
              <w:rPr>
                <w:color w:val="0070C0"/>
                <w:lang w:eastAsia="ko-KR"/>
              </w:rPr>
            </w:pPr>
            <w:r>
              <w:rPr>
                <w:color w:val="0070C0"/>
                <w:lang w:eastAsia="ko-KR"/>
              </w:rPr>
              <w:t>Support recommended WF</w:t>
            </w:r>
          </w:p>
          <w:p w14:paraId="7F360571" w14:textId="77777777" w:rsidR="00F80AC7" w:rsidRDefault="00204B0D">
            <w:pPr>
              <w:spacing w:after="120"/>
              <w:rPr>
                <w:b/>
                <w:color w:val="0070C0"/>
                <w:u w:val="single"/>
                <w:lang w:eastAsia="ko-KR"/>
              </w:rPr>
            </w:pPr>
            <w:r>
              <w:rPr>
                <w:b/>
                <w:color w:val="0070C0"/>
                <w:u w:val="single"/>
                <w:lang w:eastAsia="ko-KR"/>
              </w:rPr>
              <w:t>Issue 1-1-2 Timeline for direct SCell activation at handover:</w:t>
            </w:r>
          </w:p>
          <w:p w14:paraId="567BBA8F" w14:textId="77777777" w:rsidR="00F80AC7" w:rsidRDefault="00204B0D">
            <w:pPr>
              <w:spacing w:after="120"/>
              <w:rPr>
                <w:color w:val="0070C0"/>
                <w:u w:val="single"/>
                <w:lang w:eastAsia="ko-KR"/>
              </w:rPr>
            </w:pPr>
            <w:r>
              <w:rPr>
                <w:color w:val="0070C0"/>
                <w:u w:val="single"/>
                <w:lang w:eastAsia="ko-KR"/>
              </w:rPr>
              <w:t>Support recommended WF</w:t>
            </w:r>
          </w:p>
          <w:p w14:paraId="63B0F01D" w14:textId="77777777" w:rsidR="00F80AC7" w:rsidRDefault="00F80AC7">
            <w:pPr>
              <w:spacing w:after="120"/>
              <w:rPr>
                <w:color w:val="0070C0"/>
                <w:u w:val="single"/>
                <w:lang w:eastAsia="ko-KR"/>
              </w:rPr>
            </w:pPr>
          </w:p>
          <w:p w14:paraId="15F88585" w14:textId="77777777" w:rsidR="00F80AC7" w:rsidRDefault="00204B0D">
            <w:pPr>
              <w:spacing w:after="120"/>
              <w:rPr>
                <w:b/>
                <w:color w:val="0070C0"/>
                <w:u w:val="single"/>
                <w:lang w:eastAsia="ko-KR"/>
              </w:rPr>
            </w:pPr>
            <w:r>
              <w:rPr>
                <w:b/>
                <w:color w:val="0070C0"/>
                <w:u w:val="single"/>
                <w:lang w:eastAsia="ko-KR"/>
              </w:rPr>
              <w:t xml:space="preserve">Issue 1-2-2 Interruption window for direct SCell activation at SCell addition and </w:t>
            </w:r>
          </w:p>
          <w:p w14:paraId="7A26F1E4" w14:textId="77777777" w:rsidR="00F80AC7" w:rsidRDefault="00204B0D">
            <w:pPr>
              <w:spacing w:after="120"/>
              <w:rPr>
                <w:b/>
                <w:color w:val="0070C0"/>
                <w:u w:val="single"/>
                <w:lang w:eastAsia="ko-KR"/>
              </w:rPr>
            </w:pPr>
            <w:r>
              <w:rPr>
                <w:b/>
                <w:color w:val="0070C0"/>
                <w:u w:val="single"/>
                <w:lang w:eastAsia="ko-KR"/>
              </w:rPr>
              <w:t>Issue 1-2-3 Interruption window for direct SCell activation at handover:</w:t>
            </w:r>
          </w:p>
          <w:p w14:paraId="431AA8F8" w14:textId="77777777" w:rsidR="00F80AC7" w:rsidRDefault="00204B0D">
            <w:pPr>
              <w:spacing w:after="120"/>
              <w:rPr>
                <w:color w:val="0070C0"/>
                <w:u w:val="single"/>
                <w:lang w:eastAsia="ko-KR"/>
              </w:rPr>
            </w:pPr>
            <w:r>
              <w:rPr>
                <w:color w:val="0070C0"/>
                <w:u w:val="single"/>
                <w:lang w:eastAsia="ko-KR"/>
              </w:rPr>
              <w:lastRenderedPageBreak/>
              <w:t>Agree with Huawei. We can come back after interruption issue in R-15 is agreed.</w:t>
            </w:r>
          </w:p>
        </w:tc>
      </w:tr>
      <w:tr w:rsidR="00F80AC7" w14:paraId="19C5BD21" w14:textId="77777777">
        <w:tc>
          <w:tcPr>
            <w:tcW w:w="1236" w:type="dxa"/>
          </w:tcPr>
          <w:p w14:paraId="20618EE0" w14:textId="77777777" w:rsidR="00F80AC7" w:rsidRDefault="00204B0D">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9B2EEEE" w14:textId="77777777" w:rsidR="00F80AC7" w:rsidRDefault="00204B0D">
            <w:pPr>
              <w:spacing w:after="120"/>
              <w:rPr>
                <w:b/>
                <w:bCs/>
                <w:color w:val="0070C0"/>
                <w:u w:val="single"/>
                <w:lang w:eastAsia="ko-KR"/>
              </w:rPr>
            </w:pPr>
            <w:r>
              <w:rPr>
                <w:b/>
                <w:bCs/>
                <w:color w:val="0070C0"/>
                <w:u w:val="single"/>
                <w:lang w:eastAsia="ko-KR"/>
              </w:rPr>
              <w:t>Issue 1-1-1 Timeline for direct SCell activation at SCell addition:</w:t>
            </w:r>
          </w:p>
          <w:p w14:paraId="40850C35" w14:textId="77777777" w:rsidR="00F80AC7" w:rsidRDefault="00204B0D">
            <w:pPr>
              <w:spacing w:after="120"/>
              <w:rPr>
                <w:b/>
                <w:bCs/>
                <w:color w:val="0070C0"/>
                <w:u w:val="single"/>
                <w:lang w:eastAsia="ko-KR"/>
              </w:rPr>
            </w:pPr>
            <w:r>
              <w:rPr>
                <w:b/>
                <w:bCs/>
                <w:color w:val="0070C0"/>
                <w:u w:val="single"/>
                <w:lang w:eastAsia="ko-KR"/>
              </w:rPr>
              <w:t>Issue 1-1-2 Timeline for direct SCell activation at handover:</w:t>
            </w:r>
          </w:p>
          <w:p w14:paraId="4B322EBC" w14:textId="77777777" w:rsidR="00F80AC7" w:rsidRDefault="00204B0D">
            <w:pPr>
              <w:rPr>
                <w:b/>
                <w:bCs/>
                <w:color w:val="0070C0"/>
                <w:u w:val="single"/>
                <w:lang w:eastAsia="ko-KR"/>
              </w:rPr>
            </w:pPr>
            <w:r>
              <w:rPr>
                <w:b/>
                <w:bCs/>
                <w:color w:val="0070C0"/>
                <w:u w:val="single"/>
                <w:lang w:eastAsia="ko-KR"/>
              </w:rPr>
              <w:t>Issue 1-2-1 Interruption duration for direct SCell activation:</w:t>
            </w:r>
          </w:p>
          <w:p w14:paraId="5F37C833" w14:textId="77777777" w:rsidR="00F80AC7" w:rsidRDefault="00204B0D">
            <w:pPr>
              <w:rPr>
                <w:bCs/>
                <w:color w:val="0070C0"/>
                <w:u w:val="single"/>
                <w:lang w:eastAsia="ko-KR"/>
              </w:rPr>
            </w:pPr>
            <w:r>
              <w:rPr>
                <w:bCs/>
                <w:color w:val="0070C0"/>
                <w:u w:val="single"/>
                <w:lang w:eastAsia="ko-KR"/>
              </w:rPr>
              <w:t>We support option 1.</w:t>
            </w:r>
          </w:p>
          <w:p w14:paraId="7A082790" w14:textId="77777777" w:rsidR="00F80AC7" w:rsidRDefault="00204B0D">
            <w:pPr>
              <w:rPr>
                <w:b/>
                <w:bCs/>
                <w:color w:val="0070C0"/>
                <w:u w:val="single"/>
                <w:lang w:eastAsia="ko-KR"/>
              </w:rPr>
            </w:pPr>
            <w:r>
              <w:rPr>
                <w:b/>
                <w:bCs/>
                <w:color w:val="0070C0"/>
                <w:u w:val="single"/>
                <w:lang w:eastAsia="ko-KR"/>
              </w:rPr>
              <w:t>Issue 1-2-2 Interruption window for direct SCell activation at SCell addition:</w:t>
            </w:r>
          </w:p>
          <w:p w14:paraId="25E2B3C1" w14:textId="77777777" w:rsidR="00F80AC7" w:rsidRDefault="00204B0D">
            <w:pPr>
              <w:rPr>
                <w:rFonts w:eastAsiaTheme="minorEastAsia"/>
                <w:bCs/>
                <w:color w:val="0070C0"/>
                <w:u w:val="single"/>
                <w:lang w:eastAsia="zh-CN"/>
              </w:rPr>
            </w:pPr>
            <w:r>
              <w:rPr>
                <w:bCs/>
                <w:color w:val="0070C0"/>
                <w:u w:val="single"/>
                <w:lang w:eastAsia="ko-KR"/>
              </w:rPr>
              <w:t>Agree with Huawei.</w:t>
            </w:r>
          </w:p>
          <w:p w14:paraId="0516B115" w14:textId="77777777" w:rsidR="00F80AC7" w:rsidRDefault="00204B0D">
            <w:pPr>
              <w:spacing w:after="120"/>
              <w:rPr>
                <w:b/>
                <w:bCs/>
                <w:color w:val="0070C0"/>
                <w:u w:val="single"/>
                <w:lang w:eastAsia="ko-KR"/>
              </w:rPr>
            </w:pPr>
            <w:r>
              <w:rPr>
                <w:b/>
                <w:bCs/>
                <w:color w:val="0070C0"/>
                <w:u w:val="single"/>
                <w:lang w:eastAsia="ko-KR"/>
              </w:rPr>
              <w:t>Issue 1-2-3 Interruption window for direct SCell activation at handover:</w:t>
            </w:r>
          </w:p>
          <w:p w14:paraId="52942E6C" w14:textId="77777777" w:rsidR="00F80AC7" w:rsidRDefault="00204B0D">
            <w:pPr>
              <w:spacing w:after="120"/>
              <w:rPr>
                <w:b/>
                <w:color w:val="0070C0"/>
                <w:u w:val="single"/>
                <w:lang w:eastAsia="ko-KR"/>
              </w:rPr>
            </w:pPr>
            <w:r>
              <w:rPr>
                <w:bCs/>
                <w:color w:val="0070C0"/>
                <w:u w:val="single"/>
                <w:lang w:eastAsia="ko-KR"/>
              </w:rPr>
              <w:t>Agree with Huawei.</w:t>
            </w:r>
          </w:p>
        </w:tc>
      </w:tr>
      <w:tr w:rsidR="00F80AC7" w14:paraId="30318857" w14:textId="77777777">
        <w:tc>
          <w:tcPr>
            <w:tcW w:w="1236" w:type="dxa"/>
          </w:tcPr>
          <w:p w14:paraId="51F550F0" w14:textId="77777777" w:rsidR="00F80AC7" w:rsidRDefault="00204B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B2ED8A2" w14:textId="77777777" w:rsidR="00F80AC7" w:rsidRDefault="00204B0D">
            <w:pPr>
              <w:spacing w:after="120"/>
              <w:rPr>
                <w:b/>
                <w:bCs/>
                <w:color w:val="0070C0"/>
                <w:u w:val="single"/>
                <w:lang w:eastAsia="ko-KR"/>
              </w:rPr>
            </w:pPr>
            <w:r>
              <w:rPr>
                <w:b/>
                <w:bCs/>
                <w:color w:val="0070C0"/>
                <w:u w:val="single"/>
                <w:lang w:eastAsia="ko-KR"/>
              </w:rPr>
              <w:t>Issue 1-1-1 Timeline for direct SCell activation at SCell addition:</w:t>
            </w:r>
          </w:p>
          <w:p w14:paraId="5F39A9B3" w14:textId="77777777" w:rsidR="00F80AC7" w:rsidRDefault="00204B0D">
            <w:pPr>
              <w:spacing w:after="120"/>
              <w:rPr>
                <w:b/>
                <w:bCs/>
                <w:color w:val="0070C0"/>
                <w:u w:val="single"/>
                <w:lang w:eastAsia="ko-KR"/>
              </w:rPr>
            </w:pPr>
            <w:r>
              <w:rPr>
                <w:b/>
                <w:bCs/>
                <w:color w:val="0070C0"/>
                <w:u w:val="single"/>
                <w:lang w:eastAsia="ko-KR"/>
              </w:rPr>
              <w:t>Issue 1-1-2 Timeline for direct SCell activation at handover:</w:t>
            </w:r>
          </w:p>
          <w:p w14:paraId="4230129E" w14:textId="77777777" w:rsidR="00F80AC7" w:rsidRDefault="00204B0D">
            <w:pPr>
              <w:rPr>
                <w:b/>
                <w:bCs/>
                <w:color w:val="0070C0"/>
                <w:u w:val="single"/>
                <w:lang w:eastAsia="ko-KR"/>
              </w:rPr>
            </w:pPr>
            <w:r>
              <w:rPr>
                <w:b/>
                <w:bCs/>
                <w:color w:val="0070C0"/>
                <w:u w:val="single"/>
                <w:lang w:eastAsia="ko-KR"/>
              </w:rPr>
              <w:t>Issue 1-2-1 Interruption duration for direct SCell activation:</w:t>
            </w:r>
          </w:p>
          <w:p w14:paraId="49470207" w14:textId="77777777" w:rsidR="00F80AC7" w:rsidRDefault="00204B0D">
            <w:pPr>
              <w:rPr>
                <w:rFonts w:eastAsiaTheme="minorEastAsia"/>
                <w:bCs/>
                <w:color w:val="0070C0"/>
                <w:u w:val="single"/>
                <w:lang w:eastAsia="zh-CN"/>
              </w:rPr>
            </w:pPr>
            <w:r>
              <w:rPr>
                <w:bCs/>
                <w:color w:val="0070C0"/>
                <w:u w:val="single"/>
                <w:lang w:eastAsia="ko-KR"/>
              </w:rPr>
              <w:t>Agree with Huawei.</w:t>
            </w:r>
          </w:p>
          <w:p w14:paraId="44259D16" w14:textId="77777777" w:rsidR="00F80AC7" w:rsidRDefault="00204B0D">
            <w:pPr>
              <w:rPr>
                <w:b/>
                <w:bCs/>
                <w:color w:val="0070C0"/>
                <w:u w:val="single"/>
                <w:lang w:eastAsia="ko-KR"/>
              </w:rPr>
            </w:pPr>
            <w:r>
              <w:rPr>
                <w:b/>
                <w:bCs/>
                <w:color w:val="0070C0"/>
                <w:u w:val="single"/>
                <w:lang w:eastAsia="ko-KR"/>
              </w:rPr>
              <w:t>Issue 1-2-2 Interruption window for direct SCell activation at SCell addition:</w:t>
            </w:r>
          </w:p>
          <w:p w14:paraId="720826F6" w14:textId="77777777" w:rsidR="00F80AC7" w:rsidRDefault="00204B0D">
            <w:pPr>
              <w:rPr>
                <w:rFonts w:eastAsiaTheme="minorEastAsia"/>
                <w:bCs/>
                <w:color w:val="0070C0"/>
                <w:u w:val="single"/>
                <w:lang w:eastAsia="zh-CN"/>
              </w:rPr>
            </w:pPr>
            <w:r>
              <w:rPr>
                <w:bCs/>
                <w:color w:val="0070C0"/>
                <w:u w:val="single"/>
                <w:lang w:eastAsia="ko-KR"/>
              </w:rPr>
              <w:t>Agree with Huawei.</w:t>
            </w:r>
          </w:p>
          <w:p w14:paraId="3DCBA0A1" w14:textId="77777777" w:rsidR="00F80AC7" w:rsidRDefault="00204B0D">
            <w:pPr>
              <w:spacing w:after="120"/>
              <w:rPr>
                <w:b/>
                <w:bCs/>
                <w:color w:val="0070C0"/>
                <w:u w:val="single"/>
                <w:lang w:eastAsia="ko-KR"/>
              </w:rPr>
            </w:pPr>
            <w:r>
              <w:rPr>
                <w:b/>
                <w:bCs/>
                <w:color w:val="0070C0"/>
                <w:u w:val="single"/>
                <w:lang w:eastAsia="ko-KR"/>
              </w:rPr>
              <w:t>Issue 1-2-3 Interruption window for direct SCell activation at handover:</w:t>
            </w:r>
          </w:p>
          <w:p w14:paraId="47DE24AB" w14:textId="77777777" w:rsidR="00F80AC7" w:rsidRDefault="00204B0D">
            <w:pPr>
              <w:spacing w:after="120"/>
              <w:rPr>
                <w:b/>
                <w:bCs/>
                <w:color w:val="0070C0"/>
                <w:u w:val="single"/>
                <w:lang w:eastAsia="ko-KR"/>
              </w:rPr>
            </w:pPr>
            <w:r>
              <w:rPr>
                <w:bCs/>
                <w:color w:val="0070C0"/>
                <w:u w:val="single"/>
                <w:lang w:eastAsia="ko-KR"/>
              </w:rPr>
              <w:t>Agree with Huawei.</w:t>
            </w:r>
          </w:p>
        </w:tc>
      </w:tr>
    </w:tbl>
    <w:p w14:paraId="774851BC" w14:textId="77777777" w:rsidR="00F80AC7" w:rsidRDefault="00204B0D">
      <w:pPr>
        <w:rPr>
          <w:color w:val="0070C0"/>
          <w:lang w:val="en-US" w:eastAsia="zh-CN"/>
        </w:rPr>
      </w:pPr>
      <w:r>
        <w:rPr>
          <w:rFonts w:hint="eastAsia"/>
          <w:color w:val="0070C0"/>
          <w:lang w:val="en-US" w:eastAsia="zh-CN"/>
        </w:rPr>
        <w:t xml:space="preserve"> </w:t>
      </w:r>
    </w:p>
    <w:p w14:paraId="2C749B39" w14:textId="77777777" w:rsidR="00F80AC7" w:rsidRDefault="00204B0D">
      <w:pPr>
        <w:pStyle w:val="Heading3"/>
        <w:rPr>
          <w:sz w:val="24"/>
          <w:szCs w:val="16"/>
        </w:rPr>
      </w:pPr>
      <w:r>
        <w:rPr>
          <w:sz w:val="24"/>
          <w:szCs w:val="16"/>
        </w:rPr>
        <w:t>CRs/TPs comments collection</w:t>
      </w:r>
    </w:p>
    <w:p w14:paraId="1073B25A" w14:textId="77777777" w:rsidR="00F80AC7" w:rsidRDefault="00204B0D">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F80AC7" w14:paraId="64541A17" w14:textId="77777777">
        <w:tc>
          <w:tcPr>
            <w:tcW w:w="1233" w:type="dxa"/>
          </w:tcPr>
          <w:p w14:paraId="418DD59A"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7948438B"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80AC7" w14:paraId="6F714E72" w14:textId="77777777">
        <w:tc>
          <w:tcPr>
            <w:tcW w:w="1233" w:type="dxa"/>
            <w:vMerge w:val="restart"/>
          </w:tcPr>
          <w:p w14:paraId="0979C218" w14:textId="77777777" w:rsidR="00F80AC7" w:rsidRDefault="00204B0D">
            <w:pPr>
              <w:spacing w:after="120"/>
              <w:rPr>
                <w:rFonts w:eastAsiaTheme="minorEastAsia"/>
                <w:color w:val="0070C0"/>
                <w:lang w:val="en-US" w:eastAsia="zh-CN"/>
              </w:rPr>
            </w:pPr>
            <w:r>
              <w:t>R4-2004353</w:t>
            </w:r>
          </w:p>
        </w:tc>
        <w:tc>
          <w:tcPr>
            <w:tcW w:w="8398" w:type="dxa"/>
          </w:tcPr>
          <w:p w14:paraId="1F17CF1D" w14:textId="77777777" w:rsidR="00F80AC7" w:rsidRDefault="00204B0D">
            <w:pPr>
              <w:spacing w:after="120"/>
              <w:rPr>
                <w:rFonts w:eastAsiaTheme="minorEastAsia"/>
                <w:color w:val="0070C0"/>
                <w:lang w:val="en-US" w:eastAsia="zh-CN"/>
              </w:rPr>
            </w:pPr>
            <w:r>
              <w:rPr>
                <w:rFonts w:eastAsiaTheme="minorEastAsia"/>
                <w:color w:val="0070C0"/>
                <w:lang w:val="en-US" w:eastAsia="zh-CN"/>
              </w:rPr>
              <w:t xml:space="preserve">Ericsson: The changes in clauses 8.2.1.2.8 and 8.2.3.2.8 are a bit unclear to us, since the changes are under headers mentioning E-UTRA Scell. Suggest revision after Issue 1-2-1 has been settled. </w:t>
            </w:r>
          </w:p>
        </w:tc>
      </w:tr>
      <w:tr w:rsidR="00F80AC7" w14:paraId="377F586E" w14:textId="77777777">
        <w:tc>
          <w:tcPr>
            <w:tcW w:w="1233" w:type="dxa"/>
            <w:vMerge/>
          </w:tcPr>
          <w:p w14:paraId="68DB4D1E" w14:textId="77777777" w:rsidR="00F80AC7" w:rsidRDefault="00F80AC7">
            <w:pPr>
              <w:spacing w:after="120"/>
              <w:rPr>
                <w:rFonts w:eastAsiaTheme="minorEastAsia"/>
                <w:color w:val="0070C0"/>
                <w:lang w:val="en-US" w:eastAsia="zh-CN"/>
              </w:rPr>
            </w:pPr>
          </w:p>
        </w:tc>
        <w:tc>
          <w:tcPr>
            <w:tcW w:w="8398" w:type="dxa"/>
          </w:tcPr>
          <w:p w14:paraId="402A72B5"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80AC7" w14:paraId="3C563F5B" w14:textId="77777777">
        <w:tc>
          <w:tcPr>
            <w:tcW w:w="1233" w:type="dxa"/>
            <w:vMerge/>
          </w:tcPr>
          <w:p w14:paraId="2B704329" w14:textId="77777777" w:rsidR="00F80AC7" w:rsidRDefault="00F80AC7">
            <w:pPr>
              <w:spacing w:after="120"/>
              <w:rPr>
                <w:rFonts w:eastAsiaTheme="minorEastAsia"/>
                <w:color w:val="0070C0"/>
                <w:lang w:val="en-US" w:eastAsia="zh-CN"/>
              </w:rPr>
            </w:pPr>
          </w:p>
        </w:tc>
        <w:tc>
          <w:tcPr>
            <w:tcW w:w="8398" w:type="dxa"/>
          </w:tcPr>
          <w:p w14:paraId="0CCD5583" w14:textId="77777777" w:rsidR="00F80AC7" w:rsidRDefault="00F80AC7">
            <w:pPr>
              <w:spacing w:after="120"/>
              <w:rPr>
                <w:rFonts w:eastAsiaTheme="minorEastAsia"/>
                <w:color w:val="0070C0"/>
                <w:lang w:val="en-US" w:eastAsia="zh-CN"/>
              </w:rPr>
            </w:pPr>
          </w:p>
        </w:tc>
      </w:tr>
      <w:tr w:rsidR="00F80AC7" w14:paraId="53136B13" w14:textId="77777777">
        <w:tc>
          <w:tcPr>
            <w:tcW w:w="1233" w:type="dxa"/>
            <w:vMerge w:val="restart"/>
          </w:tcPr>
          <w:p w14:paraId="53C96BCF" w14:textId="77777777" w:rsidR="00F80AC7" w:rsidRDefault="00204B0D">
            <w:pPr>
              <w:spacing w:after="120"/>
              <w:rPr>
                <w:rFonts w:eastAsiaTheme="minorEastAsia"/>
                <w:color w:val="0070C0"/>
                <w:lang w:val="en-US" w:eastAsia="zh-CN"/>
              </w:rPr>
            </w:pPr>
            <w:r>
              <w:t>R4-2004354</w:t>
            </w:r>
          </w:p>
        </w:tc>
        <w:tc>
          <w:tcPr>
            <w:tcW w:w="8398" w:type="dxa"/>
          </w:tcPr>
          <w:p w14:paraId="7139D7A9" w14:textId="77777777" w:rsidR="00F80AC7" w:rsidRDefault="00204B0D">
            <w:pPr>
              <w:spacing w:after="120"/>
              <w:rPr>
                <w:rFonts w:eastAsiaTheme="minorEastAsia"/>
                <w:color w:val="0070C0"/>
                <w:lang w:val="en-US" w:eastAsia="zh-CN"/>
              </w:rPr>
            </w:pPr>
            <w:r>
              <w:rPr>
                <w:rFonts w:eastAsiaTheme="minorEastAsia"/>
                <w:color w:val="0070C0"/>
                <w:lang w:val="en-US" w:eastAsia="zh-CN"/>
              </w:rPr>
              <w:t xml:space="preserve">Ericsson: The changes are not clear to us. Does E-UTRA PSCell and NR Pcell have to be in intra-band relation? If not, the duration of the interruption would be just the RF reconfiguration time and not the full SMTC length. </w:t>
            </w:r>
          </w:p>
        </w:tc>
      </w:tr>
      <w:tr w:rsidR="00F80AC7" w14:paraId="5D0E330F" w14:textId="77777777">
        <w:tc>
          <w:tcPr>
            <w:tcW w:w="1233" w:type="dxa"/>
            <w:vMerge/>
          </w:tcPr>
          <w:p w14:paraId="2AFF9B55" w14:textId="77777777" w:rsidR="00F80AC7" w:rsidRDefault="00F80AC7">
            <w:pPr>
              <w:spacing w:after="120"/>
              <w:rPr>
                <w:rFonts w:eastAsiaTheme="minorEastAsia"/>
                <w:color w:val="0070C0"/>
                <w:lang w:val="en-US" w:eastAsia="zh-CN"/>
              </w:rPr>
            </w:pPr>
          </w:p>
        </w:tc>
        <w:tc>
          <w:tcPr>
            <w:tcW w:w="8398" w:type="dxa"/>
          </w:tcPr>
          <w:p w14:paraId="2AF6E725"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80AC7" w14:paraId="5B42DDED" w14:textId="77777777">
        <w:tc>
          <w:tcPr>
            <w:tcW w:w="1233" w:type="dxa"/>
            <w:vMerge/>
          </w:tcPr>
          <w:p w14:paraId="04C99E45" w14:textId="77777777" w:rsidR="00F80AC7" w:rsidRDefault="00F80AC7">
            <w:pPr>
              <w:spacing w:after="120"/>
              <w:rPr>
                <w:rFonts w:eastAsiaTheme="minorEastAsia"/>
                <w:color w:val="0070C0"/>
                <w:lang w:val="en-US" w:eastAsia="zh-CN"/>
              </w:rPr>
            </w:pPr>
          </w:p>
        </w:tc>
        <w:tc>
          <w:tcPr>
            <w:tcW w:w="8398" w:type="dxa"/>
          </w:tcPr>
          <w:p w14:paraId="45C96C0C" w14:textId="77777777" w:rsidR="00F80AC7" w:rsidRDefault="00F80AC7">
            <w:pPr>
              <w:spacing w:after="120"/>
              <w:rPr>
                <w:rFonts w:eastAsiaTheme="minorEastAsia"/>
                <w:color w:val="0070C0"/>
                <w:lang w:val="en-US" w:eastAsia="zh-CN"/>
              </w:rPr>
            </w:pPr>
          </w:p>
        </w:tc>
      </w:tr>
      <w:tr w:rsidR="00F80AC7" w14:paraId="773EA309" w14:textId="77777777">
        <w:tc>
          <w:tcPr>
            <w:tcW w:w="1233" w:type="dxa"/>
            <w:vMerge w:val="restart"/>
          </w:tcPr>
          <w:p w14:paraId="2F48B792" w14:textId="77777777" w:rsidR="00F80AC7" w:rsidRDefault="00204B0D">
            <w:pPr>
              <w:spacing w:after="120"/>
              <w:rPr>
                <w:rFonts w:eastAsiaTheme="minorEastAsia"/>
                <w:color w:val="0070C0"/>
                <w:lang w:val="en-US" w:eastAsia="zh-CN"/>
              </w:rPr>
            </w:pPr>
            <w:r>
              <w:t>R4-2004421</w:t>
            </w:r>
          </w:p>
        </w:tc>
        <w:tc>
          <w:tcPr>
            <w:tcW w:w="8398" w:type="dxa"/>
          </w:tcPr>
          <w:p w14:paraId="13B73A27" w14:textId="77777777" w:rsidR="00F80AC7" w:rsidRDefault="00204B0D">
            <w:pPr>
              <w:spacing w:after="120"/>
              <w:rPr>
                <w:rFonts w:eastAsiaTheme="minorEastAsia"/>
                <w:color w:val="0070C0"/>
                <w:lang w:val="en-US" w:eastAsia="zh-CN"/>
              </w:rPr>
            </w:pPr>
            <w:r>
              <w:rPr>
                <w:rFonts w:eastAsiaTheme="minorEastAsia"/>
                <w:color w:val="0070C0"/>
                <w:lang w:val="en-US" w:eastAsia="zh-CN"/>
              </w:rPr>
              <w:t xml:space="preserve">Ericsson: Given the discussion so far, propose to reduce scope to cover corrections of timelines mainly. Hence the draft CR need to be revised. </w:t>
            </w:r>
          </w:p>
        </w:tc>
      </w:tr>
      <w:tr w:rsidR="00F80AC7" w14:paraId="2E0A862A" w14:textId="77777777">
        <w:tc>
          <w:tcPr>
            <w:tcW w:w="1233" w:type="dxa"/>
            <w:vMerge/>
          </w:tcPr>
          <w:p w14:paraId="39018B4D" w14:textId="77777777" w:rsidR="00F80AC7" w:rsidRDefault="00F80AC7">
            <w:pPr>
              <w:spacing w:after="120"/>
              <w:rPr>
                <w:rFonts w:eastAsiaTheme="minorEastAsia"/>
                <w:color w:val="0070C0"/>
                <w:lang w:val="en-US" w:eastAsia="zh-CN"/>
              </w:rPr>
            </w:pPr>
          </w:p>
        </w:tc>
        <w:tc>
          <w:tcPr>
            <w:tcW w:w="8398" w:type="dxa"/>
          </w:tcPr>
          <w:p w14:paraId="0B49ECB5"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80AC7" w14:paraId="3ED73738" w14:textId="77777777">
        <w:tc>
          <w:tcPr>
            <w:tcW w:w="1233" w:type="dxa"/>
            <w:vMerge/>
          </w:tcPr>
          <w:p w14:paraId="64C9CBC0" w14:textId="77777777" w:rsidR="00F80AC7" w:rsidRDefault="00F80AC7">
            <w:pPr>
              <w:spacing w:after="120"/>
              <w:rPr>
                <w:rFonts w:eastAsiaTheme="minorEastAsia"/>
                <w:color w:val="0070C0"/>
                <w:lang w:val="en-US" w:eastAsia="zh-CN"/>
              </w:rPr>
            </w:pPr>
          </w:p>
        </w:tc>
        <w:tc>
          <w:tcPr>
            <w:tcW w:w="8398" w:type="dxa"/>
          </w:tcPr>
          <w:p w14:paraId="2C9A846E" w14:textId="77777777" w:rsidR="00F80AC7" w:rsidRDefault="00F80AC7">
            <w:pPr>
              <w:spacing w:after="120"/>
              <w:rPr>
                <w:rFonts w:eastAsiaTheme="minorEastAsia"/>
                <w:color w:val="0070C0"/>
                <w:lang w:val="en-US" w:eastAsia="zh-CN"/>
              </w:rPr>
            </w:pPr>
          </w:p>
        </w:tc>
      </w:tr>
      <w:tr w:rsidR="00F80AC7" w14:paraId="00132252" w14:textId="77777777">
        <w:tc>
          <w:tcPr>
            <w:tcW w:w="1233" w:type="dxa"/>
            <w:vMerge w:val="restart"/>
          </w:tcPr>
          <w:p w14:paraId="616E2F37" w14:textId="77777777" w:rsidR="00F80AC7" w:rsidRDefault="00204B0D">
            <w:pPr>
              <w:spacing w:after="120"/>
              <w:rPr>
                <w:rFonts w:eastAsiaTheme="minorEastAsia"/>
                <w:color w:val="0070C0"/>
                <w:lang w:val="en-US" w:eastAsia="zh-CN"/>
              </w:rPr>
            </w:pPr>
            <w:r>
              <w:rPr>
                <w:rFonts w:eastAsiaTheme="minorEastAsia"/>
                <w:lang w:val="en-US" w:eastAsia="zh-CN"/>
              </w:rPr>
              <w:t>R4-2004853</w:t>
            </w:r>
          </w:p>
        </w:tc>
        <w:tc>
          <w:tcPr>
            <w:tcW w:w="8398" w:type="dxa"/>
          </w:tcPr>
          <w:p w14:paraId="5B1642F2" w14:textId="77777777" w:rsidR="00F80AC7" w:rsidRDefault="00204B0D">
            <w:pPr>
              <w:spacing w:after="120"/>
              <w:rPr>
                <w:rFonts w:eastAsiaTheme="minorEastAsia"/>
                <w:color w:val="0070C0"/>
                <w:lang w:val="en-US" w:eastAsia="zh-CN"/>
              </w:rPr>
            </w:pPr>
            <w:r>
              <w:rPr>
                <w:rFonts w:eastAsiaTheme="minorEastAsia"/>
                <w:color w:val="0070C0"/>
                <w:lang w:val="en-US" w:eastAsia="zh-CN"/>
              </w:rPr>
              <w:t>Ericsson: Incorrect specification version. The errors covered by the draft CR remain in the latest version (16.3.0) though. Suggest revision.</w:t>
            </w:r>
          </w:p>
        </w:tc>
      </w:tr>
      <w:tr w:rsidR="00F80AC7" w14:paraId="3236B4BF" w14:textId="77777777">
        <w:tc>
          <w:tcPr>
            <w:tcW w:w="1233" w:type="dxa"/>
            <w:vMerge/>
          </w:tcPr>
          <w:p w14:paraId="7918668C" w14:textId="77777777" w:rsidR="00F80AC7" w:rsidRDefault="00F80AC7">
            <w:pPr>
              <w:spacing w:after="120"/>
              <w:rPr>
                <w:rFonts w:eastAsiaTheme="minorEastAsia"/>
                <w:color w:val="0070C0"/>
                <w:lang w:val="en-US" w:eastAsia="zh-CN"/>
              </w:rPr>
            </w:pPr>
          </w:p>
        </w:tc>
        <w:tc>
          <w:tcPr>
            <w:tcW w:w="8398" w:type="dxa"/>
          </w:tcPr>
          <w:p w14:paraId="382302FF"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ZTE: Thank Ericsson for careful checking. We will revise the CR and seek endorsement after fixing the error.</w:t>
            </w:r>
          </w:p>
        </w:tc>
      </w:tr>
      <w:tr w:rsidR="00F80AC7" w14:paraId="7D89A541" w14:textId="77777777">
        <w:tc>
          <w:tcPr>
            <w:tcW w:w="1233" w:type="dxa"/>
            <w:vMerge/>
          </w:tcPr>
          <w:p w14:paraId="77C0E17E" w14:textId="77777777" w:rsidR="00F80AC7" w:rsidRDefault="00F80AC7">
            <w:pPr>
              <w:spacing w:after="120"/>
              <w:rPr>
                <w:rFonts w:eastAsiaTheme="minorEastAsia"/>
                <w:color w:val="0070C0"/>
                <w:lang w:val="en-US" w:eastAsia="zh-CN"/>
              </w:rPr>
            </w:pPr>
          </w:p>
        </w:tc>
        <w:tc>
          <w:tcPr>
            <w:tcW w:w="8398" w:type="dxa"/>
          </w:tcPr>
          <w:p w14:paraId="3D97A45F" w14:textId="77777777" w:rsidR="00F80AC7" w:rsidRDefault="00F80AC7">
            <w:pPr>
              <w:spacing w:after="120"/>
              <w:rPr>
                <w:rFonts w:eastAsiaTheme="minorEastAsia"/>
                <w:color w:val="0070C0"/>
                <w:lang w:val="en-US" w:eastAsia="zh-CN"/>
              </w:rPr>
            </w:pPr>
          </w:p>
        </w:tc>
      </w:tr>
    </w:tbl>
    <w:p w14:paraId="2495992A" w14:textId="77777777" w:rsidR="00F80AC7" w:rsidRDefault="00F80AC7">
      <w:pPr>
        <w:rPr>
          <w:color w:val="0070C0"/>
          <w:lang w:val="en-US" w:eastAsia="zh-CN"/>
        </w:rPr>
      </w:pPr>
    </w:p>
    <w:p w14:paraId="1A219F20" w14:textId="77777777" w:rsidR="00F80AC7" w:rsidRDefault="00204B0D">
      <w:pPr>
        <w:pStyle w:val="Heading2"/>
      </w:pPr>
      <w:r>
        <w:t>Summary</w:t>
      </w:r>
      <w:r>
        <w:rPr>
          <w:rFonts w:hint="eastAsia"/>
        </w:rPr>
        <w:t xml:space="preserve"> for 1st round </w:t>
      </w:r>
    </w:p>
    <w:p w14:paraId="16E25150" w14:textId="77777777" w:rsidR="00F80AC7" w:rsidRDefault="00204B0D">
      <w:pPr>
        <w:pStyle w:val="Heading3"/>
        <w:rPr>
          <w:sz w:val="24"/>
          <w:szCs w:val="16"/>
        </w:rPr>
      </w:pPr>
      <w:r>
        <w:rPr>
          <w:sz w:val="24"/>
          <w:szCs w:val="16"/>
        </w:rPr>
        <w:t xml:space="preserve">Open issues </w:t>
      </w:r>
    </w:p>
    <w:p w14:paraId="035636DE" w14:textId="77777777" w:rsidR="00F80AC7" w:rsidRDefault="00204B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F80AC7" w14:paraId="596F83D4" w14:textId="77777777">
        <w:tc>
          <w:tcPr>
            <w:tcW w:w="1230" w:type="dxa"/>
          </w:tcPr>
          <w:p w14:paraId="1D839D18" w14:textId="77777777" w:rsidR="00F80AC7" w:rsidRDefault="00F80AC7">
            <w:pPr>
              <w:rPr>
                <w:rFonts w:eastAsiaTheme="minorEastAsia"/>
                <w:b/>
                <w:bCs/>
                <w:color w:val="0070C0"/>
                <w:lang w:val="en-US" w:eastAsia="zh-CN"/>
              </w:rPr>
            </w:pPr>
          </w:p>
        </w:tc>
        <w:tc>
          <w:tcPr>
            <w:tcW w:w="8401" w:type="dxa"/>
          </w:tcPr>
          <w:p w14:paraId="5D2E6F45" w14:textId="77777777" w:rsidR="00F80AC7" w:rsidRDefault="00204B0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80AC7" w14:paraId="5668ADE0" w14:textId="77777777">
        <w:tc>
          <w:tcPr>
            <w:tcW w:w="1230" w:type="dxa"/>
          </w:tcPr>
          <w:p w14:paraId="26214D16" w14:textId="77777777" w:rsidR="00F80AC7" w:rsidRDefault="00204B0D">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-1</w:t>
            </w:r>
          </w:p>
        </w:tc>
        <w:tc>
          <w:tcPr>
            <w:tcW w:w="8401" w:type="dxa"/>
          </w:tcPr>
          <w:p w14:paraId="6696FC23" w14:textId="77777777" w:rsidR="00F80AC7" w:rsidRDefault="00204B0D">
            <w:pPr>
              <w:rPr>
                <w:b/>
                <w:color w:val="0070C0"/>
                <w:u w:val="single"/>
                <w:lang w:eastAsia="ko-KR"/>
              </w:rPr>
            </w:pPr>
            <w:r>
              <w:rPr>
                <w:b/>
                <w:color w:val="0070C0"/>
                <w:u w:val="single"/>
                <w:lang w:eastAsia="ko-KR"/>
              </w:rPr>
              <w:t>Issue 1-1-1: Timeline for direct SCell activation at SCell addition</w:t>
            </w:r>
          </w:p>
          <w:p w14:paraId="4953BEEE" w14:textId="77777777" w:rsidR="00F80AC7" w:rsidRDefault="00204B0D">
            <w:pPr>
              <w:rPr>
                <w:rFonts w:eastAsiaTheme="minorEastAsia"/>
                <w:iCs/>
                <w:lang w:eastAsia="zh-CN"/>
              </w:rPr>
            </w:pPr>
            <w:r>
              <w:rPr>
                <w:rFonts w:eastAsiaTheme="minorEastAsia" w:hint="eastAsia"/>
                <w:i/>
                <w:color w:val="0070C0"/>
                <w:lang w:val="en-US" w:eastAsia="zh-CN"/>
              </w:rPr>
              <w:t>Tentative agreements:</w:t>
            </w:r>
            <w:r>
              <w:rPr>
                <w:rFonts w:eastAsiaTheme="minorEastAsia"/>
                <w:iCs/>
                <w:highlight w:val="green"/>
                <w:lang w:val="en-US" w:eastAsia="zh-CN"/>
              </w:rPr>
              <w:t xml:space="preserve"> Modify the timeline for Direct SCell activation at SCell addition according to Option 1. </w:t>
            </w:r>
          </w:p>
          <w:p w14:paraId="2CD07FBD" w14:textId="77777777" w:rsidR="00F80AC7" w:rsidRDefault="00204B0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Cs/>
                <w:lang w:val="en-US" w:eastAsia="zh-CN"/>
              </w:rPr>
              <w:t>N/A</w:t>
            </w:r>
          </w:p>
          <w:p w14:paraId="55C12FE1" w14:textId="77777777" w:rsidR="00F80AC7" w:rsidRDefault="00204B0D">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Capture the agreement in draft CR </w:t>
            </w:r>
            <w:r>
              <w:t>R4-2004421 (draft CR to be revised).</w:t>
            </w:r>
          </w:p>
          <w:p w14:paraId="6F56A9BF" w14:textId="77777777" w:rsidR="00F80AC7" w:rsidRDefault="00204B0D">
            <w:pPr>
              <w:spacing w:after="120"/>
              <w:rPr>
                <w:b/>
                <w:color w:val="0070C0"/>
                <w:u w:val="single"/>
                <w:lang w:eastAsia="ko-KR"/>
              </w:rPr>
            </w:pPr>
            <w:r>
              <w:rPr>
                <w:b/>
                <w:color w:val="0070C0"/>
                <w:u w:val="single"/>
                <w:lang w:eastAsia="ko-KR"/>
              </w:rPr>
              <w:t>Issue 1-1-2 Timeline for direct SCell activation at handover:</w:t>
            </w:r>
          </w:p>
          <w:p w14:paraId="6ABAEA83" w14:textId="77777777" w:rsidR="00F80AC7" w:rsidRDefault="00204B0D">
            <w:pPr>
              <w:rPr>
                <w:rFonts w:eastAsiaTheme="minorEastAsia"/>
                <w:iCs/>
                <w:lang w:eastAsia="zh-CN"/>
              </w:rPr>
            </w:pPr>
            <w:r>
              <w:rPr>
                <w:rFonts w:eastAsiaTheme="minorEastAsia" w:hint="eastAsia"/>
                <w:i/>
                <w:color w:val="0070C0"/>
                <w:lang w:val="en-US" w:eastAsia="zh-CN"/>
              </w:rPr>
              <w:t>Tentative agreements:</w:t>
            </w:r>
            <w:r>
              <w:t xml:space="preserve"> </w:t>
            </w:r>
            <w:r>
              <w:rPr>
                <w:rFonts w:eastAsiaTheme="minorEastAsia"/>
                <w:iCs/>
                <w:highlight w:val="green"/>
                <w:lang w:val="en-US" w:eastAsia="zh-CN"/>
              </w:rPr>
              <w:t xml:space="preserve">Modify the timeline for Direct SCell activation at handover according to Option 1. </w:t>
            </w:r>
          </w:p>
          <w:p w14:paraId="1FC3939C" w14:textId="77777777" w:rsidR="00F80AC7" w:rsidRDefault="00204B0D">
            <w:pPr>
              <w:rPr>
                <w:rFonts w:eastAsiaTheme="minorEastAsia"/>
                <w:iCs/>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Cs/>
                <w:lang w:val="en-US" w:eastAsia="zh-CN"/>
              </w:rPr>
              <w:t>N/A</w:t>
            </w:r>
          </w:p>
          <w:p w14:paraId="2D02905B" w14:textId="77777777" w:rsidR="00F80AC7" w:rsidRDefault="00204B0D">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w:t>
            </w:r>
            <w:r>
              <w:rPr>
                <w:rFonts w:eastAsiaTheme="minorEastAsia"/>
                <w:iCs/>
                <w:lang w:val="en-US" w:eastAsia="zh-CN"/>
              </w:rPr>
              <w:t xml:space="preserve">Capture the agreement in draft CR </w:t>
            </w:r>
            <w:r>
              <w:t>R4-2004421 (draft CR to be revised).</w:t>
            </w:r>
          </w:p>
        </w:tc>
      </w:tr>
      <w:tr w:rsidR="00F80AC7" w14:paraId="7FD76E07" w14:textId="77777777">
        <w:tc>
          <w:tcPr>
            <w:tcW w:w="1230" w:type="dxa"/>
          </w:tcPr>
          <w:p w14:paraId="08E35AC5" w14:textId="77777777" w:rsidR="00F80AC7" w:rsidRDefault="00204B0D">
            <w:pPr>
              <w:rPr>
                <w:rFonts w:eastAsiaTheme="minorEastAsia"/>
                <w:b/>
                <w:bCs/>
                <w:color w:val="0070C0"/>
                <w:lang w:val="en-US" w:eastAsia="zh-CN"/>
              </w:rPr>
            </w:pPr>
            <w:r>
              <w:rPr>
                <w:rFonts w:eastAsiaTheme="minorEastAsia"/>
                <w:b/>
                <w:bCs/>
                <w:color w:val="0070C0"/>
                <w:lang w:val="en-US" w:eastAsia="zh-CN"/>
              </w:rPr>
              <w:t>Sub-topic#1-2</w:t>
            </w:r>
          </w:p>
        </w:tc>
        <w:tc>
          <w:tcPr>
            <w:tcW w:w="8401" w:type="dxa"/>
          </w:tcPr>
          <w:p w14:paraId="151DFCBA" w14:textId="77777777" w:rsidR="00F80AC7" w:rsidRDefault="00204B0D">
            <w:pPr>
              <w:rPr>
                <w:b/>
                <w:color w:val="0070C0"/>
                <w:u w:val="single"/>
                <w:lang w:eastAsia="ko-KR"/>
              </w:rPr>
            </w:pPr>
            <w:r>
              <w:rPr>
                <w:b/>
                <w:color w:val="0070C0"/>
                <w:u w:val="single"/>
                <w:lang w:eastAsia="ko-KR"/>
              </w:rPr>
              <w:t>Issue 1-2-1: Interruption duration for direct SCell activation</w:t>
            </w:r>
          </w:p>
          <w:p w14:paraId="3A753826" w14:textId="77777777" w:rsidR="00F80AC7" w:rsidRDefault="00204B0D">
            <w:pPr>
              <w:rPr>
                <w:rFonts w:eastAsiaTheme="minorEastAsia"/>
                <w:iCs/>
                <w:color w:val="0070C0"/>
                <w:lang w:val="en-US" w:eastAsia="zh-CN"/>
              </w:rPr>
            </w:pPr>
            <w:r>
              <w:rPr>
                <w:rFonts w:eastAsiaTheme="minorEastAsia"/>
                <w:iCs/>
                <w:color w:val="0070C0"/>
                <w:lang w:val="en-US" w:eastAsia="zh-CN"/>
              </w:rPr>
              <w:t>We are potentially close to an agreement with only one option left. The reason for not putting this as an agreement at this point is that a clarification was made regarding Option 1 during the 1</w:t>
            </w:r>
            <w:r>
              <w:rPr>
                <w:rFonts w:eastAsiaTheme="minorEastAsia"/>
                <w:iCs/>
                <w:color w:val="0070C0"/>
                <w:vertAlign w:val="superscript"/>
                <w:lang w:val="en-US" w:eastAsia="zh-CN"/>
              </w:rPr>
              <w:t>st</w:t>
            </w:r>
            <w:r>
              <w:rPr>
                <w:rFonts w:eastAsiaTheme="minorEastAsia"/>
                <w:iCs/>
                <w:color w:val="0070C0"/>
                <w:lang w:val="en-US" w:eastAsia="zh-CN"/>
              </w:rPr>
              <w:t xml:space="preserve"> round discussion. Companies are now given the chance to check whether Option 1 is agreeable during the second round.</w:t>
            </w:r>
          </w:p>
          <w:p w14:paraId="3DF7D5B5" w14:textId="77777777" w:rsidR="00F80AC7" w:rsidRDefault="00204B0D">
            <w:pPr>
              <w:rPr>
                <w:rFonts w:eastAsiaTheme="minorEastAsia"/>
                <w:iCs/>
                <w:color w:val="0070C0"/>
                <w:lang w:val="en-US" w:eastAsia="zh-CN"/>
              </w:rPr>
            </w:pPr>
            <w:r>
              <w:rPr>
                <w:rFonts w:eastAsiaTheme="minorEastAsia" w:hint="eastAsia"/>
                <w:i/>
                <w:color w:val="0070C0"/>
                <w:lang w:val="en-US" w:eastAsia="zh-CN"/>
              </w:rPr>
              <w:t>Candidate options:</w:t>
            </w:r>
          </w:p>
          <w:p w14:paraId="67CE5AAA"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(Huawei, Qualcomm, Ericsson, MediaTek) </w:t>
            </w:r>
            <w:r>
              <w:rPr>
                <w:rFonts w:eastAsia="SimSun"/>
                <w:szCs w:val="24"/>
                <w:lang w:eastAsia="zh-CN"/>
              </w:rPr>
              <w:t xml:space="preserve">Use the corresponding interruption duration for Direct SCell activation as for LTE euCA, </w:t>
            </w:r>
            <w:r>
              <w:rPr>
                <w:rFonts w:eastAsia="SimSun"/>
                <w:szCs w:val="24"/>
                <w:u w:val="single"/>
                <w:lang w:eastAsia="zh-CN"/>
              </w:rPr>
              <w:t>i.e., base it on the interruption for NR SCell addition rather than for NR SCell activation.</w:t>
            </w:r>
          </w:p>
          <w:p w14:paraId="72792AC2" w14:textId="77777777" w:rsidR="00F80AC7" w:rsidRDefault="00204B0D">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Check whether Option 1 with the added clarification (underlined) can be agreed.</w:t>
            </w:r>
          </w:p>
          <w:p w14:paraId="2D6A501C" w14:textId="77777777" w:rsidR="00F80AC7" w:rsidRDefault="00204B0D">
            <w:pPr>
              <w:rPr>
                <w:b/>
                <w:color w:val="0070C0"/>
                <w:u w:val="single"/>
                <w:lang w:eastAsia="ko-KR"/>
              </w:rPr>
            </w:pPr>
            <w:r>
              <w:rPr>
                <w:b/>
                <w:color w:val="0070C0"/>
                <w:u w:val="single"/>
                <w:lang w:eastAsia="ko-KR"/>
              </w:rPr>
              <w:t>Issue 1-2-2: Interruption window for direct SCell activation at SCell addition</w:t>
            </w:r>
          </w:p>
          <w:p w14:paraId="629010EB" w14:textId="77777777" w:rsidR="00F80AC7" w:rsidRDefault="00204B0D">
            <w:pPr>
              <w:rPr>
                <w:rFonts w:eastAsiaTheme="minorEastAsia"/>
                <w:iCs/>
                <w:color w:val="0070C0"/>
                <w:lang w:val="en-US" w:eastAsia="zh-CN"/>
              </w:rPr>
            </w:pPr>
            <w:r>
              <w:rPr>
                <w:rFonts w:eastAsiaTheme="minorEastAsia" w:hint="eastAsia"/>
                <w:i/>
                <w:color w:val="0070C0"/>
                <w:lang w:val="en-US" w:eastAsia="zh-CN"/>
              </w:rPr>
              <w:t>Tentative agreements:</w:t>
            </w:r>
            <w:r>
              <w:t xml:space="preserve"> </w:t>
            </w:r>
            <w:r>
              <w:rPr>
                <w:rFonts w:eastAsiaTheme="minorEastAsia"/>
                <w:iCs/>
                <w:highlight w:val="green"/>
                <w:lang w:val="en-US" w:eastAsia="zh-CN"/>
              </w:rPr>
              <w:t>Interruption window for Direct SCell activation at SCell addition is discussed once the corresponding discussions for Rel-15 SCell activation have been concluded.</w:t>
            </w:r>
          </w:p>
          <w:p w14:paraId="4BE603E7" w14:textId="77777777" w:rsidR="00F80AC7" w:rsidRDefault="00204B0D">
            <w:pPr>
              <w:rPr>
                <w:rFonts w:eastAsiaTheme="minorEastAsia"/>
                <w:iCs/>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Cs/>
                <w:lang w:val="en-US" w:eastAsia="zh-CN"/>
              </w:rPr>
              <w:t>N/A</w:t>
            </w:r>
          </w:p>
          <w:p w14:paraId="52308A69" w14:textId="77777777" w:rsidR="00F80AC7" w:rsidRDefault="00204B0D">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Revise draft CR </w:t>
            </w:r>
            <w:r>
              <w:t>R4-2004421 to exclude interruption window.</w:t>
            </w:r>
          </w:p>
          <w:p w14:paraId="2B3AC1A7" w14:textId="77777777" w:rsidR="00F80AC7" w:rsidRDefault="00204B0D">
            <w:pPr>
              <w:rPr>
                <w:b/>
                <w:color w:val="0070C0"/>
                <w:u w:val="single"/>
                <w:lang w:eastAsia="ko-KR"/>
              </w:rPr>
            </w:pPr>
            <w:r>
              <w:rPr>
                <w:b/>
                <w:color w:val="0070C0"/>
                <w:u w:val="single"/>
                <w:lang w:eastAsia="ko-KR"/>
              </w:rPr>
              <w:t>Issue 1-2-3: Interruption window for direct SCell activation at handover</w:t>
            </w:r>
          </w:p>
          <w:p w14:paraId="0823DF8A" w14:textId="77777777" w:rsidR="00F80AC7" w:rsidRDefault="00204B0D">
            <w:pPr>
              <w:rPr>
                <w:rFonts w:eastAsiaTheme="minorEastAsia"/>
                <w:iCs/>
                <w:color w:val="0070C0"/>
                <w:lang w:val="en-US" w:eastAsia="zh-CN"/>
              </w:rPr>
            </w:pPr>
            <w:r>
              <w:rPr>
                <w:rFonts w:eastAsiaTheme="minorEastAsia" w:hint="eastAsia"/>
                <w:i/>
                <w:color w:val="0070C0"/>
                <w:lang w:val="en-US" w:eastAsia="zh-CN"/>
              </w:rPr>
              <w:lastRenderedPageBreak/>
              <w:t>Tentative agreements:</w:t>
            </w:r>
            <w:r>
              <w:t xml:space="preserve"> </w:t>
            </w:r>
            <w:r>
              <w:rPr>
                <w:rFonts w:eastAsiaTheme="minorEastAsia"/>
                <w:iCs/>
                <w:highlight w:val="green"/>
                <w:lang w:val="en-US" w:eastAsia="zh-CN"/>
              </w:rPr>
              <w:t>Interruption window for Direct SCell activation at handover is discussed once the corresponding discussions for Rel-15 SCell activation have been concluded.</w:t>
            </w:r>
          </w:p>
          <w:p w14:paraId="634369A0" w14:textId="77777777" w:rsidR="00F80AC7" w:rsidRDefault="00204B0D">
            <w:pPr>
              <w:rPr>
                <w:rFonts w:eastAsiaTheme="minorEastAsia"/>
                <w:iCs/>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Cs/>
                <w:lang w:val="en-US" w:eastAsia="zh-CN"/>
              </w:rPr>
              <w:t>N/A</w:t>
            </w:r>
          </w:p>
          <w:p w14:paraId="2C381DAE" w14:textId="77777777" w:rsidR="00F80AC7" w:rsidRDefault="00204B0D">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Revise draft CR </w:t>
            </w:r>
            <w:r>
              <w:t>R4-2004421 to exclude interruption window.</w:t>
            </w:r>
          </w:p>
        </w:tc>
      </w:tr>
    </w:tbl>
    <w:p w14:paraId="06A5103C" w14:textId="77777777" w:rsidR="00F80AC7" w:rsidRDefault="00F80AC7">
      <w:pPr>
        <w:rPr>
          <w:i/>
          <w:color w:val="0070C0"/>
          <w:lang w:val="en-US" w:eastAsia="zh-CN"/>
        </w:rPr>
      </w:pPr>
    </w:p>
    <w:p w14:paraId="056C93DC" w14:textId="77777777" w:rsidR="00F80AC7" w:rsidRDefault="00204B0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F80AC7" w14:paraId="5863DB9B" w14:textId="77777777">
        <w:trPr>
          <w:trHeight w:val="744"/>
        </w:trPr>
        <w:tc>
          <w:tcPr>
            <w:tcW w:w="1395" w:type="dxa"/>
          </w:tcPr>
          <w:p w14:paraId="31710C08" w14:textId="77777777" w:rsidR="00F80AC7" w:rsidRDefault="00F80AC7">
            <w:pPr>
              <w:rPr>
                <w:rFonts w:eastAsiaTheme="minorEastAsia"/>
                <w:b/>
                <w:bCs/>
                <w:color w:val="0070C0"/>
                <w:lang w:val="en-US" w:eastAsia="zh-CN"/>
              </w:rPr>
            </w:pPr>
          </w:p>
        </w:tc>
        <w:tc>
          <w:tcPr>
            <w:tcW w:w="4554" w:type="dxa"/>
          </w:tcPr>
          <w:p w14:paraId="58E74FB8" w14:textId="77777777" w:rsidR="00F80AC7" w:rsidRDefault="00204B0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CEA2441" w14:textId="77777777" w:rsidR="00F80AC7" w:rsidRDefault="00204B0D">
            <w:pPr>
              <w:rPr>
                <w:rFonts w:eastAsiaTheme="minorEastAsia"/>
                <w:b/>
                <w:bCs/>
                <w:color w:val="0070C0"/>
                <w:lang w:val="en-US" w:eastAsia="zh-CN"/>
              </w:rPr>
            </w:pPr>
            <w:r>
              <w:rPr>
                <w:rFonts w:eastAsiaTheme="minorEastAsia" w:hint="eastAsia"/>
                <w:b/>
                <w:bCs/>
                <w:color w:val="0070C0"/>
                <w:lang w:val="en-US" w:eastAsia="zh-CN"/>
              </w:rPr>
              <w:t>Assigned Company,</w:t>
            </w:r>
          </w:p>
          <w:p w14:paraId="7D7DA65B" w14:textId="77777777" w:rsidR="00F80AC7" w:rsidRDefault="00204B0D">
            <w:pPr>
              <w:rPr>
                <w:rFonts w:eastAsiaTheme="minorEastAsia"/>
                <w:b/>
                <w:bCs/>
                <w:color w:val="0070C0"/>
                <w:lang w:val="en-US" w:eastAsia="zh-CN"/>
              </w:rPr>
            </w:pPr>
            <w:r>
              <w:rPr>
                <w:rFonts w:eastAsiaTheme="minorEastAsia" w:hint="eastAsia"/>
                <w:b/>
                <w:bCs/>
                <w:color w:val="0070C0"/>
                <w:lang w:val="en-US" w:eastAsia="zh-CN"/>
              </w:rPr>
              <w:t>WF or LS lead</w:t>
            </w:r>
          </w:p>
        </w:tc>
      </w:tr>
      <w:tr w:rsidR="00F80AC7" w14:paraId="5BCAA0F6" w14:textId="77777777">
        <w:trPr>
          <w:trHeight w:val="358"/>
        </w:trPr>
        <w:tc>
          <w:tcPr>
            <w:tcW w:w="1395" w:type="dxa"/>
          </w:tcPr>
          <w:p w14:paraId="09ECAE8A" w14:textId="77777777" w:rsidR="00F80AC7" w:rsidRDefault="00204B0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7F0A6D1" w14:textId="77777777" w:rsidR="00F80AC7" w:rsidRDefault="00F80AC7">
            <w:pPr>
              <w:rPr>
                <w:rFonts w:eastAsiaTheme="minorEastAsia"/>
                <w:color w:val="0070C0"/>
                <w:lang w:val="en-US" w:eastAsia="zh-CN"/>
              </w:rPr>
            </w:pPr>
          </w:p>
        </w:tc>
        <w:tc>
          <w:tcPr>
            <w:tcW w:w="2932" w:type="dxa"/>
          </w:tcPr>
          <w:p w14:paraId="463C9317" w14:textId="77777777" w:rsidR="00F80AC7" w:rsidRDefault="00F80AC7">
            <w:pPr>
              <w:spacing w:after="0"/>
              <w:rPr>
                <w:rFonts w:eastAsiaTheme="minorEastAsia"/>
                <w:color w:val="0070C0"/>
                <w:lang w:val="en-US" w:eastAsia="zh-CN"/>
              </w:rPr>
            </w:pPr>
          </w:p>
          <w:p w14:paraId="1CE3BA2A" w14:textId="77777777" w:rsidR="00F80AC7" w:rsidRDefault="00F80AC7">
            <w:pPr>
              <w:spacing w:after="0"/>
              <w:rPr>
                <w:rFonts w:eastAsiaTheme="minorEastAsia"/>
                <w:color w:val="0070C0"/>
                <w:lang w:val="en-US" w:eastAsia="zh-CN"/>
              </w:rPr>
            </w:pPr>
          </w:p>
          <w:p w14:paraId="6769AACE" w14:textId="77777777" w:rsidR="00F80AC7" w:rsidRDefault="00F80AC7">
            <w:pPr>
              <w:rPr>
                <w:rFonts w:eastAsiaTheme="minorEastAsia"/>
                <w:color w:val="0070C0"/>
                <w:lang w:val="en-US" w:eastAsia="zh-CN"/>
              </w:rPr>
            </w:pPr>
          </w:p>
        </w:tc>
      </w:tr>
    </w:tbl>
    <w:p w14:paraId="078DEE70" w14:textId="77777777" w:rsidR="00F80AC7" w:rsidRDefault="00F80AC7">
      <w:pPr>
        <w:rPr>
          <w:i/>
          <w:color w:val="0070C0"/>
          <w:lang w:eastAsia="zh-CN"/>
        </w:rPr>
      </w:pPr>
    </w:p>
    <w:p w14:paraId="6B00F5D5" w14:textId="77777777" w:rsidR="00F80AC7" w:rsidRDefault="00204B0D">
      <w:pPr>
        <w:pStyle w:val="Heading3"/>
        <w:rPr>
          <w:sz w:val="24"/>
          <w:szCs w:val="16"/>
        </w:rPr>
      </w:pPr>
      <w:r>
        <w:rPr>
          <w:sz w:val="24"/>
          <w:szCs w:val="16"/>
        </w:rPr>
        <w:t>CRs/TPs</w:t>
      </w:r>
    </w:p>
    <w:p w14:paraId="1EE3E098" w14:textId="77777777" w:rsidR="00F80AC7" w:rsidRDefault="00204B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2"/>
        <w:gridCol w:w="8399"/>
      </w:tblGrid>
      <w:tr w:rsidR="00F80AC7" w14:paraId="5AD88BF5" w14:textId="77777777">
        <w:tc>
          <w:tcPr>
            <w:tcW w:w="1232" w:type="dxa"/>
          </w:tcPr>
          <w:p w14:paraId="272BF692" w14:textId="77777777" w:rsidR="00F80AC7" w:rsidRDefault="00204B0D">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C9F003A" w14:textId="77777777" w:rsidR="00F80AC7" w:rsidRDefault="00204B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80AC7" w14:paraId="61255CFD" w14:textId="77777777">
        <w:tc>
          <w:tcPr>
            <w:tcW w:w="1232" w:type="dxa"/>
          </w:tcPr>
          <w:p w14:paraId="407E1C82" w14:textId="77777777" w:rsidR="00F80AC7" w:rsidRDefault="00204B0D">
            <w:pPr>
              <w:rPr>
                <w:rFonts w:eastAsiaTheme="minorEastAsia"/>
                <w:color w:val="0070C0"/>
                <w:lang w:val="en-US" w:eastAsia="zh-CN"/>
              </w:rPr>
            </w:pPr>
            <w:r>
              <w:rPr>
                <w:rFonts w:eastAsiaTheme="minorEastAsia"/>
                <w:color w:val="0070C0"/>
                <w:lang w:val="en-US" w:eastAsia="zh-CN"/>
              </w:rPr>
              <w:t>R4-2004852</w:t>
            </w:r>
          </w:p>
        </w:tc>
        <w:tc>
          <w:tcPr>
            <w:tcW w:w="8399" w:type="dxa"/>
          </w:tcPr>
          <w:p w14:paraId="41186D49" w14:textId="77777777" w:rsidR="00F80AC7" w:rsidRDefault="00204B0D">
            <w:pPr>
              <w:rPr>
                <w:rFonts w:eastAsiaTheme="minorEastAsia"/>
                <w:color w:val="0070C0"/>
                <w:lang w:val="en-US" w:eastAsia="zh-CN"/>
              </w:rPr>
            </w:pPr>
            <w:r>
              <w:rPr>
                <w:rFonts w:eastAsiaTheme="minorEastAsia"/>
                <w:color w:val="0070C0"/>
                <w:lang w:val="en-US" w:eastAsia="zh-CN"/>
              </w:rPr>
              <w:t xml:space="preserve">[Moderator:] Based on feedback from proponent prior to the e-meeting, this draft CR is </w:t>
            </w:r>
            <w:r>
              <w:rPr>
                <w:rFonts w:eastAsiaTheme="minorEastAsia"/>
                <w:b/>
                <w:bCs/>
                <w:color w:val="0070C0"/>
                <w:lang w:val="en-US" w:eastAsia="zh-CN"/>
              </w:rPr>
              <w:t>to be noted</w:t>
            </w:r>
            <w:r>
              <w:rPr>
                <w:rFonts w:eastAsiaTheme="minorEastAsia"/>
                <w:color w:val="0070C0"/>
                <w:lang w:val="en-US" w:eastAsia="zh-CN"/>
              </w:rPr>
              <w:t>.</w:t>
            </w:r>
          </w:p>
        </w:tc>
      </w:tr>
      <w:tr w:rsidR="00F80AC7" w14:paraId="0E056B2A" w14:textId="77777777">
        <w:tc>
          <w:tcPr>
            <w:tcW w:w="1232" w:type="dxa"/>
          </w:tcPr>
          <w:p w14:paraId="716D3D15" w14:textId="77777777" w:rsidR="00F80AC7" w:rsidRDefault="00204B0D">
            <w:pPr>
              <w:rPr>
                <w:rFonts w:eastAsiaTheme="minorEastAsia"/>
                <w:color w:val="0070C0"/>
                <w:lang w:val="en-US" w:eastAsia="zh-CN"/>
              </w:rPr>
            </w:pPr>
            <w:r>
              <w:t>R4-2004353</w:t>
            </w:r>
          </w:p>
        </w:tc>
        <w:tc>
          <w:tcPr>
            <w:tcW w:w="8399" w:type="dxa"/>
          </w:tcPr>
          <w:p w14:paraId="06CD5368" w14:textId="77777777" w:rsidR="00F80AC7" w:rsidRDefault="00204B0D">
            <w:pPr>
              <w:rPr>
                <w:rFonts w:eastAsiaTheme="minorEastAsia"/>
                <w:i/>
                <w:lang w:val="en-US" w:eastAsia="zh-CN"/>
              </w:rPr>
            </w:pPr>
            <w:r>
              <w:rPr>
                <w:rFonts w:eastAsiaTheme="minorEastAsia"/>
                <w:iCs/>
                <w:lang w:val="en-US" w:eastAsia="zh-CN"/>
              </w:rPr>
              <w:t>To be discussed further in 2</w:t>
            </w:r>
            <w:r>
              <w:rPr>
                <w:rFonts w:eastAsiaTheme="minorEastAsia"/>
                <w:iCs/>
                <w:vertAlign w:val="superscript"/>
                <w:lang w:val="en-US" w:eastAsia="zh-CN"/>
              </w:rPr>
              <w:t>nd</w:t>
            </w:r>
            <w:r>
              <w:rPr>
                <w:rFonts w:eastAsiaTheme="minorEastAsia"/>
                <w:iCs/>
                <w:lang w:val="en-US" w:eastAsia="zh-CN"/>
              </w:rPr>
              <w:t xml:space="preserve"> round.</w:t>
            </w:r>
          </w:p>
        </w:tc>
      </w:tr>
      <w:tr w:rsidR="00F80AC7" w14:paraId="1A1CAF1B" w14:textId="77777777">
        <w:tc>
          <w:tcPr>
            <w:tcW w:w="1232" w:type="dxa"/>
          </w:tcPr>
          <w:p w14:paraId="00ECEE72" w14:textId="77777777" w:rsidR="00F80AC7" w:rsidRDefault="00204B0D">
            <w:r>
              <w:t>R4-2004354</w:t>
            </w:r>
          </w:p>
        </w:tc>
        <w:tc>
          <w:tcPr>
            <w:tcW w:w="8399" w:type="dxa"/>
          </w:tcPr>
          <w:p w14:paraId="1C844A22" w14:textId="77777777" w:rsidR="00F80AC7" w:rsidRDefault="00204B0D">
            <w:pPr>
              <w:rPr>
                <w:rFonts w:eastAsiaTheme="minorEastAsia"/>
                <w:iCs/>
                <w:lang w:val="en-US" w:eastAsia="zh-CN"/>
              </w:rPr>
            </w:pPr>
            <w:r>
              <w:rPr>
                <w:rFonts w:eastAsiaTheme="minorEastAsia"/>
                <w:iCs/>
                <w:lang w:val="en-US" w:eastAsia="zh-CN"/>
              </w:rPr>
              <w:t>To be discussed further in 2</w:t>
            </w:r>
            <w:r>
              <w:rPr>
                <w:rFonts w:eastAsiaTheme="minorEastAsia"/>
                <w:iCs/>
                <w:vertAlign w:val="superscript"/>
                <w:lang w:val="en-US" w:eastAsia="zh-CN"/>
              </w:rPr>
              <w:t>nd</w:t>
            </w:r>
            <w:r>
              <w:rPr>
                <w:rFonts w:eastAsiaTheme="minorEastAsia"/>
                <w:iCs/>
                <w:lang w:val="en-US" w:eastAsia="zh-CN"/>
              </w:rPr>
              <w:t xml:space="preserve"> round.</w:t>
            </w:r>
          </w:p>
        </w:tc>
      </w:tr>
      <w:tr w:rsidR="00F80AC7" w14:paraId="4D90125E" w14:textId="77777777">
        <w:tc>
          <w:tcPr>
            <w:tcW w:w="1232" w:type="dxa"/>
          </w:tcPr>
          <w:p w14:paraId="597658FD" w14:textId="77777777" w:rsidR="00F80AC7" w:rsidRDefault="00204B0D">
            <w:r>
              <w:t>R4-2004421</w:t>
            </w:r>
          </w:p>
        </w:tc>
        <w:tc>
          <w:tcPr>
            <w:tcW w:w="8399" w:type="dxa"/>
          </w:tcPr>
          <w:p w14:paraId="2C40D09E" w14:textId="77777777" w:rsidR="00F80AC7" w:rsidRDefault="00204B0D">
            <w:pPr>
              <w:rPr>
                <w:rFonts w:eastAsiaTheme="minorEastAsia"/>
                <w:iCs/>
                <w:lang w:val="en-US" w:eastAsia="zh-CN"/>
              </w:rPr>
            </w:pPr>
            <w:r>
              <w:rPr>
                <w:rFonts w:eastAsiaTheme="minorEastAsia"/>
                <w:b/>
                <w:bCs/>
                <w:iCs/>
                <w:lang w:val="en-US" w:eastAsia="zh-CN"/>
              </w:rPr>
              <w:t>To be revised</w:t>
            </w:r>
            <w:r>
              <w:rPr>
                <w:rFonts w:eastAsiaTheme="minorEastAsia"/>
                <w:iCs/>
                <w:lang w:val="en-US" w:eastAsia="zh-CN"/>
              </w:rPr>
              <w:t xml:space="preserve"> to only cover agreements for Issues 1-1-1 and 1-1-2.</w:t>
            </w:r>
          </w:p>
        </w:tc>
      </w:tr>
      <w:tr w:rsidR="00F80AC7" w14:paraId="190BFA9D" w14:textId="77777777">
        <w:tc>
          <w:tcPr>
            <w:tcW w:w="1232" w:type="dxa"/>
          </w:tcPr>
          <w:p w14:paraId="2B1D793D" w14:textId="77777777" w:rsidR="00F80AC7" w:rsidRDefault="00204B0D">
            <w:r>
              <w:rPr>
                <w:rFonts w:eastAsiaTheme="minorEastAsia"/>
                <w:lang w:val="en-US" w:eastAsia="zh-CN"/>
              </w:rPr>
              <w:t>R4-2004853</w:t>
            </w:r>
          </w:p>
        </w:tc>
        <w:tc>
          <w:tcPr>
            <w:tcW w:w="8399" w:type="dxa"/>
          </w:tcPr>
          <w:p w14:paraId="24C0F1E1" w14:textId="77777777" w:rsidR="00F80AC7" w:rsidRDefault="00204B0D">
            <w:pPr>
              <w:rPr>
                <w:rFonts w:eastAsiaTheme="minorEastAsia"/>
                <w:iCs/>
                <w:lang w:val="en-US" w:eastAsia="zh-CN"/>
              </w:rPr>
            </w:pPr>
            <w:r>
              <w:rPr>
                <w:rFonts w:eastAsiaTheme="minorEastAsia"/>
                <w:b/>
                <w:bCs/>
                <w:iCs/>
                <w:lang w:val="en-US" w:eastAsia="zh-CN"/>
              </w:rPr>
              <w:t>To be revised</w:t>
            </w:r>
            <w:r>
              <w:rPr>
                <w:rFonts w:eastAsiaTheme="minorEastAsia"/>
                <w:iCs/>
                <w:lang w:val="en-US" w:eastAsia="zh-CN"/>
              </w:rPr>
              <w:t xml:space="preserve"> to be based on latest specification version 16.3.0.</w:t>
            </w:r>
          </w:p>
        </w:tc>
      </w:tr>
    </w:tbl>
    <w:p w14:paraId="7B9A2383" w14:textId="77777777" w:rsidR="00F80AC7" w:rsidRDefault="00F80AC7">
      <w:pPr>
        <w:rPr>
          <w:color w:val="0070C0"/>
          <w:lang w:val="en-US" w:eastAsia="zh-CN"/>
        </w:rPr>
      </w:pPr>
    </w:p>
    <w:p w14:paraId="6351478F" w14:textId="77777777" w:rsidR="00F80AC7" w:rsidRDefault="00204B0D">
      <w:pPr>
        <w:pStyle w:val="Heading2"/>
        <w:rPr>
          <w:lang w:val="en-US"/>
        </w:rPr>
      </w:pPr>
      <w:r>
        <w:rPr>
          <w:rFonts w:hint="eastAsia"/>
          <w:lang w:val="en-US"/>
        </w:rPr>
        <w:t>Discussion on 2</w:t>
      </w:r>
      <w:r>
        <w:rPr>
          <w:vertAlign w:val="superscript"/>
          <w:lang w:val="en-US"/>
        </w:rPr>
        <w:t>nd</w:t>
      </w:r>
      <w:r>
        <w:rPr>
          <w:rFonts w:hint="eastAsia"/>
          <w:lang w:val="en-US"/>
        </w:rPr>
        <w:t xml:space="preserve"> round</w:t>
      </w:r>
      <w:r>
        <w:rPr>
          <w:lang w:val="en-US"/>
        </w:rPr>
        <w:t xml:space="preserve"> (if applicable)</w:t>
      </w:r>
    </w:p>
    <w:p w14:paraId="4033133D" w14:textId="77777777" w:rsidR="00F80AC7" w:rsidRDefault="00204B0D">
      <w:pPr>
        <w:pStyle w:val="Heading3"/>
        <w:rPr>
          <w:sz w:val="24"/>
          <w:szCs w:val="16"/>
          <w:lang w:val="en-US"/>
        </w:rPr>
      </w:pPr>
      <w:r>
        <w:rPr>
          <w:sz w:val="24"/>
          <w:szCs w:val="16"/>
          <w:lang w:val="en-US"/>
        </w:rPr>
        <w:t xml:space="preserve">Sub-topic 1-2 Interruption for direct SCell activation </w:t>
      </w:r>
    </w:p>
    <w:p w14:paraId="0275E048" w14:textId="77777777" w:rsidR="00F80AC7" w:rsidRDefault="00204B0D">
      <w:pPr>
        <w:rPr>
          <w:i/>
          <w:color w:val="0070C0"/>
          <w:lang w:val="en-US" w:eastAsia="zh-CN"/>
        </w:rPr>
      </w:pPr>
      <w:r>
        <w:rPr>
          <w:i/>
          <w:color w:val="0070C0"/>
          <w:lang w:val="en-US" w:eastAsia="zh-CN"/>
        </w:rPr>
        <w:t>Open issues and candidate options after 1</w:t>
      </w:r>
      <w:r>
        <w:rPr>
          <w:i/>
          <w:color w:val="0070C0"/>
          <w:vertAlign w:val="superscript"/>
          <w:lang w:val="en-US" w:eastAsia="zh-CN"/>
        </w:rPr>
        <w:t>st</w:t>
      </w:r>
      <w:r>
        <w:rPr>
          <w:i/>
          <w:color w:val="0070C0"/>
          <w:lang w:val="en-US" w:eastAsia="zh-CN"/>
        </w:rPr>
        <w:t xml:space="preserve"> round:</w:t>
      </w:r>
    </w:p>
    <w:p w14:paraId="7F29EAD1" w14:textId="77777777" w:rsidR="00F80AC7" w:rsidRDefault="00204B0D">
      <w:pPr>
        <w:rPr>
          <w:b/>
          <w:color w:val="0070C0"/>
          <w:u w:val="single"/>
          <w:lang w:eastAsia="ko-KR"/>
        </w:rPr>
      </w:pPr>
      <w:r>
        <w:rPr>
          <w:b/>
          <w:color w:val="0070C0"/>
          <w:u w:val="single"/>
          <w:lang w:eastAsia="ko-KR"/>
        </w:rPr>
        <w:t>Issue 1-2-1: Interruption duration for direct SCell activation</w:t>
      </w:r>
    </w:p>
    <w:p w14:paraId="06224AC5"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Proposals</w:t>
      </w:r>
    </w:p>
    <w:p w14:paraId="6C9B0EE7"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(Huawei, Qualcomm, Ericsson, MediaTek) </w:t>
      </w:r>
      <w:r>
        <w:rPr>
          <w:rFonts w:eastAsia="SimSun"/>
          <w:szCs w:val="24"/>
          <w:lang w:eastAsia="zh-CN"/>
        </w:rPr>
        <w:t xml:space="preserve">Use the corresponding interruption duration for Direct SCell activation as for LTE euCA, </w:t>
      </w:r>
      <w:r>
        <w:rPr>
          <w:rFonts w:eastAsia="SimSun"/>
          <w:szCs w:val="24"/>
          <w:u w:val="single"/>
          <w:lang w:eastAsia="zh-CN"/>
        </w:rPr>
        <w:t>i.e., base it on the interruption for NR SCell addition rather than for NR SCell activation.</w:t>
      </w:r>
    </w:p>
    <w:p w14:paraId="13979B9F"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i/>
          <w:iCs/>
          <w:color w:val="0070C0"/>
          <w:szCs w:val="24"/>
          <w:lang w:eastAsia="zh-CN"/>
        </w:rPr>
      </w:pPr>
      <w:r>
        <w:rPr>
          <w:rFonts w:eastAsia="SimSun"/>
          <w:i/>
          <w:iCs/>
          <w:color w:val="0070C0"/>
          <w:szCs w:val="24"/>
          <w:lang w:eastAsia="zh-CN"/>
        </w:rPr>
        <w:t xml:space="preserve">Recommended WF: </w:t>
      </w:r>
      <w:r>
        <w:rPr>
          <w:rFonts w:eastAsia="SimSun"/>
          <w:szCs w:val="24"/>
          <w:lang w:eastAsia="zh-CN"/>
        </w:rPr>
        <w:t>A clarification has been added regarding Option 1 (underlined). Can we</w:t>
      </w:r>
    </w:p>
    <w:p w14:paraId="3A39E539" w14:textId="77777777" w:rsidR="00F80AC7" w:rsidRDefault="00204B0D">
      <w:pPr>
        <w:pStyle w:val="ListParagraph"/>
        <w:numPr>
          <w:ilvl w:val="1"/>
          <w:numId w:val="7"/>
        </w:numPr>
        <w:overflowPunct/>
        <w:autoSpaceDE/>
        <w:autoSpaceDN/>
        <w:adjustRightInd/>
        <w:spacing w:after="120"/>
        <w:ind w:firstLineChars="0"/>
        <w:textAlignment w:val="auto"/>
        <w:rPr>
          <w:rFonts w:eastAsia="SimSun"/>
          <w:i/>
          <w:iCs/>
          <w:szCs w:val="24"/>
          <w:lang w:eastAsia="zh-CN"/>
        </w:rPr>
      </w:pPr>
      <w:r>
        <w:rPr>
          <w:rFonts w:eastAsia="SimSun"/>
          <w:szCs w:val="24"/>
          <w:highlight w:val="yellow"/>
          <w:lang w:eastAsia="zh-CN"/>
        </w:rPr>
        <w:t>Agree on Option 1</w:t>
      </w:r>
      <w:r>
        <w:rPr>
          <w:rFonts w:eastAsia="SimSun"/>
          <w:szCs w:val="24"/>
          <w:lang w:eastAsia="zh-CN"/>
        </w:rPr>
        <w:t>?</w:t>
      </w:r>
    </w:p>
    <w:p w14:paraId="5A1B99F7" w14:textId="77777777" w:rsidR="00F80AC7" w:rsidRDefault="00F80AC7">
      <w:pPr>
        <w:pStyle w:val="ListParagraph"/>
        <w:overflowPunct/>
        <w:autoSpaceDE/>
        <w:autoSpaceDN/>
        <w:adjustRightInd/>
        <w:spacing w:after="120"/>
        <w:ind w:left="720" w:firstLineChars="0" w:firstLine="0"/>
        <w:textAlignment w:val="auto"/>
        <w:rPr>
          <w:rFonts w:eastAsia="SimSun"/>
          <w:color w:val="0070C0"/>
          <w:szCs w:val="24"/>
          <w:lang w:eastAsia="zh-CN"/>
        </w:rPr>
      </w:pPr>
    </w:p>
    <w:tbl>
      <w:tblPr>
        <w:tblStyle w:val="TableGrid"/>
        <w:tblW w:w="9631" w:type="dxa"/>
        <w:tblLayout w:type="fixed"/>
        <w:tblLook w:val="04A0" w:firstRow="1" w:lastRow="0" w:firstColumn="1" w:lastColumn="0" w:noHBand="0" w:noVBand="1"/>
      </w:tblPr>
      <w:tblGrid>
        <w:gridCol w:w="1236"/>
        <w:gridCol w:w="8395"/>
      </w:tblGrid>
      <w:tr w:rsidR="00F80AC7" w14:paraId="3A87034C" w14:textId="77777777">
        <w:tc>
          <w:tcPr>
            <w:tcW w:w="1236" w:type="dxa"/>
          </w:tcPr>
          <w:p w14:paraId="6FEE85E6"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93BB59"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Comments</w:t>
            </w:r>
          </w:p>
        </w:tc>
      </w:tr>
      <w:tr w:rsidR="00F80AC7" w14:paraId="140DA58D" w14:textId="77777777">
        <w:tc>
          <w:tcPr>
            <w:tcW w:w="1236" w:type="dxa"/>
          </w:tcPr>
          <w:p w14:paraId="3FF6805B"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lastRenderedPageBreak/>
              <w:t>Huawei, HiSilicon</w:t>
            </w:r>
          </w:p>
        </w:tc>
        <w:tc>
          <w:tcPr>
            <w:tcW w:w="8395" w:type="dxa"/>
          </w:tcPr>
          <w:p w14:paraId="6EA6E78B" w14:textId="77777777" w:rsidR="00F80AC7" w:rsidRDefault="00204B0D">
            <w:pPr>
              <w:rPr>
                <w:rFonts w:eastAsiaTheme="minorEastAsia"/>
                <w:bCs/>
                <w:color w:val="0070C0"/>
                <w:u w:val="single"/>
                <w:lang w:eastAsia="zh-CN"/>
              </w:rPr>
            </w:pPr>
            <w:r>
              <w:rPr>
                <w:rFonts w:eastAsiaTheme="minorEastAsia"/>
                <w:bCs/>
                <w:color w:val="0070C0"/>
                <w:u w:val="single"/>
                <w:lang w:eastAsia="zh-CN"/>
              </w:rPr>
              <w:t>S</w:t>
            </w:r>
            <w:r>
              <w:rPr>
                <w:rFonts w:eastAsiaTheme="minorEastAsia" w:hint="eastAsia"/>
                <w:bCs/>
                <w:color w:val="0070C0"/>
                <w:u w:val="single"/>
                <w:lang w:eastAsia="zh-CN"/>
              </w:rPr>
              <w:t>u</w:t>
            </w:r>
            <w:r>
              <w:rPr>
                <w:rFonts w:eastAsiaTheme="minorEastAsia"/>
                <w:bCs/>
                <w:color w:val="0070C0"/>
                <w:u w:val="single"/>
                <w:lang w:eastAsia="zh-CN"/>
              </w:rPr>
              <w:t>pport option 1</w:t>
            </w:r>
          </w:p>
        </w:tc>
      </w:tr>
      <w:tr w:rsidR="00F80AC7" w14:paraId="3A424F1D" w14:textId="77777777">
        <w:tc>
          <w:tcPr>
            <w:tcW w:w="1236" w:type="dxa"/>
          </w:tcPr>
          <w:p w14:paraId="6A94D4FB" w14:textId="77777777" w:rsidR="00F80AC7" w:rsidRDefault="00204B0D">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ABB9B50" w14:textId="77777777" w:rsidR="00F80AC7" w:rsidRDefault="00204B0D">
            <w:pPr>
              <w:rPr>
                <w:rFonts w:eastAsiaTheme="minorEastAsia"/>
                <w:bCs/>
                <w:color w:val="0070C0"/>
                <w:u w:val="single"/>
                <w:lang w:eastAsia="zh-CN"/>
              </w:rPr>
            </w:pPr>
            <w:r>
              <w:rPr>
                <w:bCs/>
                <w:color w:val="0070C0"/>
                <w:u w:val="single"/>
                <w:lang w:eastAsia="ko-KR"/>
              </w:rPr>
              <w:t>Option 1</w:t>
            </w:r>
          </w:p>
        </w:tc>
      </w:tr>
      <w:tr w:rsidR="00A277D8" w14:paraId="4E6DC0A2" w14:textId="77777777">
        <w:tc>
          <w:tcPr>
            <w:tcW w:w="1236" w:type="dxa"/>
          </w:tcPr>
          <w:p w14:paraId="1CE1D977" w14:textId="77777777" w:rsidR="00A277D8" w:rsidRDefault="00A277D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F605A1D" w14:textId="77777777" w:rsidR="00A277D8" w:rsidRPr="00356A53" w:rsidRDefault="00A277D8">
            <w:pPr>
              <w:rPr>
                <w:bCs/>
                <w:color w:val="0070C0"/>
                <w:lang w:eastAsia="ko-KR"/>
              </w:rPr>
            </w:pPr>
            <w:r w:rsidRPr="00356A53">
              <w:rPr>
                <w:bCs/>
                <w:color w:val="0070C0"/>
                <w:lang w:eastAsia="ko-KR"/>
              </w:rPr>
              <w:t>Support Option 1</w:t>
            </w:r>
          </w:p>
        </w:tc>
      </w:tr>
      <w:tr w:rsidR="009033B8" w14:paraId="4EAC40C1" w14:textId="77777777">
        <w:tc>
          <w:tcPr>
            <w:tcW w:w="1236" w:type="dxa"/>
          </w:tcPr>
          <w:p w14:paraId="6383E63C" w14:textId="77777777" w:rsidR="009033B8" w:rsidRDefault="009033B8">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56246E67" w14:textId="77777777" w:rsidR="009033B8" w:rsidRPr="009033B8" w:rsidRDefault="009033B8">
            <w:pPr>
              <w:rPr>
                <w:bCs/>
                <w:color w:val="0070C0"/>
                <w:lang w:eastAsia="ko-KR"/>
              </w:rPr>
            </w:pPr>
            <w:r>
              <w:rPr>
                <w:bCs/>
                <w:color w:val="0070C0"/>
                <w:lang w:eastAsia="ko-KR"/>
              </w:rPr>
              <w:t>We are OK with Option 1</w:t>
            </w:r>
          </w:p>
        </w:tc>
      </w:tr>
    </w:tbl>
    <w:p w14:paraId="413D1610" w14:textId="77777777" w:rsidR="00F80AC7" w:rsidRDefault="00204B0D">
      <w:pPr>
        <w:pStyle w:val="Heading3"/>
        <w:rPr>
          <w:sz w:val="24"/>
          <w:szCs w:val="16"/>
          <w:lang w:val="en-US"/>
        </w:rPr>
      </w:pPr>
      <w:r>
        <w:rPr>
          <w:sz w:val="24"/>
          <w:szCs w:val="16"/>
          <w:lang w:val="en-US"/>
        </w:rPr>
        <w:t>CRs/TPs comments collection 2</w:t>
      </w:r>
      <w:r>
        <w:rPr>
          <w:sz w:val="24"/>
          <w:szCs w:val="16"/>
          <w:vertAlign w:val="superscript"/>
          <w:lang w:val="en-US"/>
        </w:rPr>
        <w:t>nd</w:t>
      </w:r>
      <w:r>
        <w:rPr>
          <w:sz w:val="24"/>
          <w:szCs w:val="16"/>
          <w:lang w:val="en-US"/>
        </w:rPr>
        <w:t xml:space="preserve"> round</w:t>
      </w:r>
    </w:p>
    <w:p w14:paraId="5F843781" w14:textId="77777777" w:rsidR="00F80AC7" w:rsidRDefault="00F80AC7">
      <w:pPr>
        <w:rPr>
          <w:i/>
          <w:color w:val="0070C0"/>
          <w:lang w:val="en-US" w:eastAsia="zh-CN"/>
        </w:rPr>
      </w:pPr>
    </w:p>
    <w:tbl>
      <w:tblPr>
        <w:tblStyle w:val="TableGrid"/>
        <w:tblW w:w="9631" w:type="dxa"/>
        <w:tblLayout w:type="fixed"/>
        <w:tblLook w:val="04A0" w:firstRow="1" w:lastRow="0" w:firstColumn="1" w:lastColumn="0" w:noHBand="0" w:noVBand="1"/>
      </w:tblPr>
      <w:tblGrid>
        <w:gridCol w:w="1233"/>
        <w:gridCol w:w="8398"/>
      </w:tblGrid>
      <w:tr w:rsidR="00F80AC7" w14:paraId="1A203750" w14:textId="77777777">
        <w:tc>
          <w:tcPr>
            <w:tcW w:w="1233" w:type="dxa"/>
          </w:tcPr>
          <w:p w14:paraId="6E524BF1"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63854F5"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56A53" w14:paraId="243E8118" w14:textId="77777777" w:rsidTr="00356A53">
        <w:trPr>
          <w:trHeight w:val="866"/>
        </w:trPr>
        <w:tc>
          <w:tcPr>
            <w:tcW w:w="1233" w:type="dxa"/>
          </w:tcPr>
          <w:p w14:paraId="60F6B8A6" w14:textId="77777777" w:rsidR="00356A53" w:rsidRDefault="00356A53">
            <w:pPr>
              <w:spacing w:after="120"/>
              <w:rPr>
                <w:rFonts w:eastAsiaTheme="minorEastAsia"/>
                <w:color w:val="0070C0"/>
                <w:lang w:val="en-US" w:eastAsia="zh-CN"/>
              </w:rPr>
            </w:pPr>
            <w:r>
              <w:t>R4-2004353</w:t>
            </w:r>
          </w:p>
        </w:tc>
        <w:tc>
          <w:tcPr>
            <w:tcW w:w="8398" w:type="dxa"/>
          </w:tcPr>
          <w:p w14:paraId="7416A82B" w14:textId="44C92D82" w:rsidR="00356A53" w:rsidRDefault="00356A53">
            <w:pPr>
              <w:spacing w:after="120"/>
              <w:rPr>
                <w:rFonts w:eastAsiaTheme="minorEastAsia"/>
                <w:color w:val="0070C0"/>
                <w:lang w:val="en-US" w:eastAsia="zh-CN"/>
              </w:rPr>
            </w:pPr>
            <w:r>
              <w:rPr>
                <w:rFonts w:eastAsiaTheme="minorEastAsia" w:hint="eastAsia"/>
                <w:color w:val="0070C0"/>
                <w:lang w:val="en-US" w:eastAsia="zh-CN"/>
              </w:rPr>
              <w:t>Huawei, HiSilicon</w:t>
            </w:r>
            <w:r>
              <w:rPr>
                <w:rFonts w:eastAsiaTheme="minorEastAsia"/>
                <w:color w:val="0070C0"/>
                <w:lang w:val="en-US" w:eastAsia="zh-CN"/>
              </w:rPr>
              <w:t>: assuming option 1 is agreeable, we would need a revision to address Ericsson comment in the 1</w:t>
            </w:r>
            <w:r>
              <w:rPr>
                <w:rFonts w:eastAsiaTheme="minorEastAsia"/>
                <w:color w:val="0070C0"/>
                <w:vertAlign w:val="superscript"/>
                <w:lang w:val="en-US" w:eastAsia="zh-CN"/>
              </w:rPr>
              <w:t>st</w:t>
            </w:r>
            <w:r>
              <w:rPr>
                <w:rFonts w:eastAsiaTheme="minorEastAsia"/>
                <w:color w:val="0070C0"/>
                <w:lang w:val="en-US" w:eastAsia="zh-CN"/>
              </w:rPr>
              <w:t xml:space="preserve"> round. The section tile of 8.2.1.2.8 and 8.2.3.2.8 needs to be changed by removing E-UTRA. </w:t>
            </w:r>
          </w:p>
        </w:tc>
      </w:tr>
      <w:tr w:rsidR="00F80AC7" w14:paraId="23BD6F92" w14:textId="77777777" w:rsidTr="00356A53">
        <w:trPr>
          <w:trHeight w:val="3246"/>
        </w:trPr>
        <w:tc>
          <w:tcPr>
            <w:tcW w:w="1233" w:type="dxa"/>
            <w:vMerge w:val="restart"/>
          </w:tcPr>
          <w:p w14:paraId="4018CE41" w14:textId="77777777" w:rsidR="00F80AC7" w:rsidRDefault="00204B0D">
            <w:pPr>
              <w:spacing w:after="120"/>
              <w:rPr>
                <w:rFonts w:eastAsiaTheme="minorEastAsia"/>
                <w:color w:val="0070C0"/>
                <w:lang w:val="en-US" w:eastAsia="zh-CN"/>
              </w:rPr>
            </w:pPr>
            <w:r>
              <w:t>R4-2004354</w:t>
            </w:r>
          </w:p>
        </w:tc>
        <w:tc>
          <w:tcPr>
            <w:tcW w:w="8398" w:type="dxa"/>
          </w:tcPr>
          <w:p w14:paraId="12AD7C84"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Huawei, HiSilicon</w:t>
            </w:r>
            <w:r>
              <w:rPr>
                <w:rFonts w:eastAsiaTheme="minorEastAsia"/>
                <w:color w:val="0070C0"/>
                <w:lang w:val="en-US" w:eastAsia="zh-CN"/>
              </w:rPr>
              <w:t xml:space="preserve">: the wording in the CR does not limit LTE cell and NR cell in the same band. Please see the highlighted part. In case of inter-band, the interruption time is just the RF re-tuning time as commented by Ericsson. </w:t>
            </w:r>
          </w:p>
          <w:p w14:paraId="248E92D2" w14:textId="77777777" w:rsidR="00F80AC7" w:rsidRDefault="00204B0D">
            <w:pPr>
              <w:ind w:left="568" w:hanging="284"/>
            </w:pPr>
            <w:r>
              <w:t>-</w:t>
            </w:r>
            <w:r>
              <w:tab/>
            </w:r>
            <w:r>
              <w:rPr>
                <w:rFonts w:hint="eastAsia"/>
              </w:rPr>
              <w:t>an interruption on P</w:t>
            </w:r>
            <w:r>
              <w:t>S</w:t>
            </w:r>
            <w:r>
              <w:rPr>
                <w:rFonts w:hint="eastAsia"/>
              </w:rPr>
              <w:t>Cell</w:t>
            </w:r>
            <w:r>
              <w:t xml:space="preserve"> or activated SCell in SCG shall not exceed </w:t>
            </w:r>
            <w:r>
              <w:rPr>
                <w:lang w:eastAsia="zh-CN"/>
              </w:rPr>
              <w:t xml:space="preserve">X1 subframes for synchronous intraband </w:t>
            </w:r>
            <w:r>
              <w:t xml:space="preserve">NE-DC, </w:t>
            </w:r>
            <w:r>
              <w:rPr>
                <w:lang w:eastAsia="zh-CN"/>
              </w:rPr>
              <w:t xml:space="preserve">X1+1 subframes for asynchronous intraband NE-DC, </w:t>
            </w:r>
            <w:r>
              <w:rPr>
                <w:highlight w:val="yellow"/>
                <w:lang w:eastAsia="zh-CN"/>
              </w:rPr>
              <w:t xml:space="preserve">1 subframe for synchronous interband NE-DC or </w:t>
            </w:r>
            <w:r>
              <w:rPr>
                <w:highlight w:val="yellow"/>
              </w:rPr>
              <w:t>2 subframes</w:t>
            </w:r>
            <w:r>
              <w:rPr>
                <w:highlight w:val="yellow"/>
                <w:lang w:eastAsia="zh-CN"/>
              </w:rPr>
              <w:t xml:space="preserve"> for asynchronous interband </w:t>
            </w:r>
            <w:r>
              <w:rPr>
                <w:highlight w:val="yellow"/>
              </w:rPr>
              <w:t>NE-DC</w:t>
            </w:r>
            <w:r>
              <w:t xml:space="preserve">. For direct SCell activation X1 is equal to the duration of the SMTC of the NR SCell being activated + 1 ms. The interruption is based on assumption that the cell specific reference signals from both cells are available in the same slot. </w:t>
            </w:r>
          </w:p>
          <w:p w14:paraId="6E99F79F" w14:textId="2BD11C4E" w:rsidR="00F80AC7" w:rsidRPr="00356A53" w:rsidRDefault="00204B0D">
            <w:pPr>
              <w:spacing w:after="120"/>
              <w:rPr>
                <w:rFonts w:eastAsiaTheme="minorEastAsia"/>
                <w:color w:val="0070C0"/>
                <w:lang w:eastAsia="zh-CN"/>
              </w:rPr>
            </w:pPr>
            <w:r>
              <w:rPr>
                <w:rFonts w:eastAsiaTheme="minorEastAsia"/>
                <w:color w:val="0070C0"/>
                <w:lang w:eastAsia="zh-CN"/>
              </w:rPr>
              <w:t>C</w:t>
            </w:r>
            <w:r>
              <w:rPr>
                <w:rFonts w:eastAsiaTheme="minorEastAsia" w:hint="eastAsia"/>
                <w:color w:val="0070C0"/>
                <w:lang w:eastAsia="zh-CN"/>
              </w:rPr>
              <w:t xml:space="preserve">ould </w:t>
            </w:r>
            <w:r>
              <w:rPr>
                <w:rFonts w:eastAsiaTheme="minorEastAsia"/>
                <w:color w:val="0070C0"/>
                <w:lang w:eastAsia="zh-CN"/>
              </w:rPr>
              <w:t xml:space="preserve">Ericsson please double check? It is also noted that the wording is same as existing requirements e.g. in </w:t>
            </w:r>
            <w:r>
              <w:rPr>
                <w:rFonts w:hint="eastAsia"/>
                <w:lang w:eastAsia="zh-CN"/>
              </w:rPr>
              <w:t>7.36</w:t>
            </w:r>
            <w:r>
              <w:rPr>
                <w:lang w:eastAsia="zh-CN"/>
              </w:rPr>
              <w:t>.2.</w:t>
            </w:r>
            <w:r>
              <w:rPr>
                <w:rFonts w:hint="eastAsia"/>
                <w:lang w:eastAsia="zh-CN"/>
              </w:rPr>
              <w:t>4</w:t>
            </w:r>
            <w:r>
              <w:rPr>
                <w:lang w:eastAsia="zh-CN"/>
              </w:rPr>
              <w:t>.</w:t>
            </w:r>
          </w:p>
        </w:tc>
      </w:tr>
      <w:tr w:rsidR="00356A53" w14:paraId="243FB978" w14:textId="77777777" w:rsidTr="00356A53">
        <w:trPr>
          <w:trHeight w:val="56"/>
        </w:trPr>
        <w:tc>
          <w:tcPr>
            <w:tcW w:w="1233" w:type="dxa"/>
            <w:vMerge/>
          </w:tcPr>
          <w:p w14:paraId="356E0197" w14:textId="77777777" w:rsidR="00356A53" w:rsidRDefault="00356A53">
            <w:pPr>
              <w:spacing w:after="120"/>
              <w:rPr>
                <w:rFonts w:eastAsiaTheme="minorEastAsia"/>
                <w:color w:val="0070C0"/>
                <w:lang w:val="en-US" w:eastAsia="zh-CN"/>
              </w:rPr>
            </w:pPr>
          </w:p>
        </w:tc>
        <w:tc>
          <w:tcPr>
            <w:tcW w:w="8398" w:type="dxa"/>
          </w:tcPr>
          <w:p w14:paraId="583FD79E" w14:textId="4FBFF163" w:rsidR="00356A53" w:rsidRDefault="00356A53">
            <w:pPr>
              <w:spacing w:after="120"/>
              <w:rPr>
                <w:rFonts w:eastAsiaTheme="minorEastAsia"/>
                <w:color w:val="0070C0"/>
                <w:lang w:val="en-US" w:eastAsia="zh-CN"/>
              </w:rPr>
            </w:pPr>
            <w:r>
              <w:rPr>
                <w:rFonts w:eastAsiaTheme="minorEastAsia"/>
                <w:color w:val="0070C0"/>
                <w:lang w:val="en-US" w:eastAsia="zh-CN"/>
              </w:rPr>
              <w:t xml:space="preserve"> Ericsson: Thank you for the clarification. Agree - missed that sentence. The wording is fine.</w:t>
            </w:r>
          </w:p>
        </w:tc>
      </w:tr>
      <w:tr w:rsidR="00356A53" w14:paraId="3EB4B592" w14:textId="77777777" w:rsidTr="00356A53">
        <w:trPr>
          <w:trHeight w:val="1125"/>
        </w:trPr>
        <w:tc>
          <w:tcPr>
            <w:tcW w:w="1233" w:type="dxa"/>
          </w:tcPr>
          <w:p w14:paraId="777319E2" w14:textId="77777777" w:rsidR="00356A53" w:rsidRDefault="00356A53">
            <w:pPr>
              <w:spacing w:after="120"/>
            </w:pPr>
            <w:r>
              <w:t>R4-2005327</w:t>
            </w:r>
          </w:p>
          <w:p w14:paraId="15B4F87A" w14:textId="77777777" w:rsidR="00356A53" w:rsidRDefault="00356A53">
            <w:pPr>
              <w:spacing w:after="120"/>
              <w:rPr>
                <w:rFonts w:eastAsiaTheme="minorEastAsia"/>
                <w:color w:val="0070C0"/>
                <w:lang w:val="en-US" w:eastAsia="zh-CN"/>
              </w:rPr>
            </w:pPr>
            <w:r>
              <w:t>(rev of R4-2004421)</w:t>
            </w:r>
          </w:p>
        </w:tc>
        <w:tc>
          <w:tcPr>
            <w:tcW w:w="8398" w:type="dxa"/>
          </w:tcPr>
          <w:p w14:paraId="5AAD2015" w14:textId="119C3623" w:rsidR="00356A53" w:rsidRDefault="00356A53">
            <w:pPr>
              <w:spacing w:after="120"/>
              <w:rPr>
                <w:rFonts w:eastAsiaTheme="minorEastAsia"/>
                <w:color w:val="0070C0"/>
                <w:lang w:val="en-US" w:eastAsia="zh-CN"/>
              </w:rPr>
            </w:pPr>
            <w:r>
              <w:rPr>
                <w:rFonts w:eastAsiaTheme="minorEastAsia"/>
                <w:color w:val="0070C0"/>
                <w:lang w:val="en-US" w:eastAsia="zh-CN"/>
              </w:rPr>
              <w:t xml:space="preserve">Ericsson: We have updated the draft CR to additionally resolve conflicts with R4-2005328 (ZTE). </w:t>
            </w:r>
          </w:p>
        </w:tc>
      </w:tr>
      <w:tr w:rsidR="00F80AC7" w14:paraId="2B832BDE" w14:textId="77777777">
        <w:tc>
          <w:tcPr>
            <w:tcW w:w="1233" w:type="dxa"/>
            <w:vMerge w:val="restart"/>
          </w:tcPr>
          <w:p w14:paraId="2F078E91" w14:textId="5DFD7993" w:rsidR="00F80AC7" w:rsidRDefault="00204B0D">
            <w:pPr>
              <w:spacing w:after="120"/>
              <w:rPr>
                <w:rFonts w:eastAsiaTheme="minorEastAsia"/>
                <w:lang w:val="en-US" w:eastAsia="zh-CN"/>
              </w:rPr>
            </w:pPr>
            <w:r>
              <w:rPr>
                <w:rFonts w:eastAsiaTheme="minorEastAsia"/>
                <w:lang w:val="en-US" w:eastAsia="zh-CN"/>
              </w:rPr>
              <w:t>R4-2005328</w:t>
            </w:r>
          </w:p>
          <w:p w14:paraId="4FF51D40" w14:textId="602DF509" w:rsidR="00F80AC7" w:rsidRDefault="00204B0D">
            <w:pPr>
              <w:spacing w:after="120"/>
              <w:rPr>
                <w:rFonts w:eastAsiaTheme="minorEastAsia"/>
                <w:color w:val="0070C0"/>
                <w:lang w:val="en-US" w:eastAsia="zh-CN"/>
              </w:rPr>
            </w:pPr>
            <w:r>
              <w:rPr>
                <w:rFonts w:eastAsiaTheme="minorEastAsia"/>
                <w:lang w:val="en-US" w:eastAsia="zh-CN"/>
              </w:rPr>
              <w:t>(rev of R4-2004853)</w:t>
            </w:r>
          </w:p>
        </w:tc>
        <w:tc>
          <w:tcPr>
            <w:tcW w:w="8398" w:type="dxa"/>
          </w:tcPr>
          <w:p w14:paraId="09701285" w14:textId="536FC274" w:rsidR="00F80AC7" w:rsidRDefault="00204B0D">
            <w:pPr>
              <w:spacing w:after="120"/>
              <w:rPr>
                <w:rFonts w:eastAsiaTheme="minorEastAsia"/>
                <w:color w:val="0070C0"/>
                <w:lang w:val="en-US" w:eastAsia="zh-CN"/>
              </w:rPr>
            </w:pPr>
            <w:r>
              <w:rPr>
                <w:rFonts w:eastAsiaTheme="minorEastAsia" w:hint="eastAsia"/>
                <w:color w:val="0070C0"/>
                <w:lang w:val="en-US" w:eastAsia="zh-CN"/>
              </w:rPr>
              <w:t>ZTE: We have uploaded the revised version correcting the error, should be ready for endorsement this time.</w:t>
            </w:r>
          </w:p>
        </w:tc>
      </w:tr>
      <w:tr w:rsidR="00356A53" w14:paraId="4990FEC4" w14:textId="77777777" w:rsidTr="00356A53">
        <w:trPr>
          <w:trHeight w:val="411"/>
        </w:trPr>
        <w:tc>
          <w:tcPr>
            <w:tcW w:w="1233" w:type="dxa"/>
            <w:vMerge/>
          </w:tcPr>
          <w:p w14:paraId="6236BC49" w14:textId="77777777" w:rsidR="00356A53" w:rsidRDefault="00356A53">
            <w:pPr>
              <w:spacing w:after="120"/>
              <w:rPr>
                <w:rFonts w:eastAsiaTheme="minorEastAsia"/>
                <w:color w:val="0070C0"/>
                <w:lang w:val="en-US" w:eastAsia="zh-CN"/>
              </w:rPr>
            </w:pPr>
          </w:p>
        </w:tc>
        <w:tc>
          <w:tcPr>
            <w:tcW w:w="8398" w:type="dxa"/>
          </w:tcPr>
          <w:p w14:paraId="68E23826" w14:textId="0F9B905A" w:rsidR="00356A53" w:rsidRDefault="00356A53">
            <w:pPr>
              <w:spacing w:after="120"/>
              <w:rPr>
                <w:rFonts w:eastAsiaTheme="minorEastAsia"/>
                <w:color w:val="0070C0"/>
                <w:lang w:val="en-US" w:eastAsia="zh-CN"/>
              </w:rPr>
            </w:pPr>
            <w:r>
              <w:rPr>
                <w:rFonts w:eastAsiaTheme="minorEastAsia"/>
                <w:color w:val="0070C0"/>
                <w:lang w:val="en-US" w:eastAsia="zh-CN"/>
              </w:rPr>
              <w:t xml:space="preserve">Ericsson: OK. </w:t>
            </w:r>
          </w:p>
        </w:tc>
      </w:tr>
    </w:tbl>
    <w:p w14:paraId="19C616FC" w14:textId="77777777" w:rsidR="00F80AC7" w:rsidRDefault="00F80AC7">
      <w:pPr>
        <w:rPr>
          <w:color w:val="0070C0"/>
          <w:lang w:val="en-US" w:eastAsia="zh-CN"/>
        </w:rPr>
      </w:pPr>
    </w:p>
    <w:p w14:paraId="5F6C7CF7" w14:textId="77777777" w:rsidR="00F80AC7" w:rsidRDefault="00F80AC7">
      <w:pPr>
        <w:rPr>
          <w:lang w:val="en-US" w:eastAsia="zh-CN"/>
        </w:rPr>
      </w:pPr>
    </w:p>
    <w:p w14:paraId="6002EB24" w14:textId="77777777" w:rsidR="00F80AC7" w:rsidRDefault="00204B0D">
      <w:pPr>
        <w:pStyle w:val="Heading2"/>
        <w:rPr>
          <w:lang w:val="en-US"/>
        </w:rPr>
      </w:pPr>
      <w:r>
        <w:rPr>
          <w:rFonts w:hint="eastAsia"/>
          <w:lang w:val="en-US"/>
        </w:rPr>
        <w:t>Summary on 2</w:t>
      </w:r>
      <w:r>
        <w:rPr>
          <w:vertAlign w:val="superscript"/>
          <w:lang w:val="en-US"/>
        </w:rPr>
        <w:t>nd</w:t>
      </w:r>
      <w:r>
        <w:rPr>
          <w:rFonts w:hint="eastAsia"/>
          <w:lang w:val="en-US"/>
        </w:rPr>
        <w:t xml:space="preserve"> round</w:t>
      </w:r>
      <w:r>
        <w:rPr>
          <w:lang w:val="en-US"/>
        </w:rPr>
        <w:t xml:space="preserve"> (if applicable)</w:t>
      </w:r>
    </w:p>
    <w:p w14:paraId="6B03B4FE" w14:textId="77777777" w:rsidR="00F80AC7" w:rsidRDefault="00204B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F80AC7" w14:paraId="65262762" w14:textId="77777777">
        <w:tc>
          <w:tcPr>
            <w:tcW w:w="1494" w:type="dxa"/>
          </w:tcPr>
          <w:p w14:paraId="08436A37" w14:textId="77777777" w:rsidR="00F80AC7" w:rsidRDefault="00204B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D4E6FDD" w14:textId="77777777" w:rsidR="00F80AC7" w:rsidRDefault="00204B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80AC7" w14:paraId="00CC4282" w14:textId="77777777">
        <w:tc>
          <w:tcPr>
            <w:tcW w:w="1494" w:type="dxa"/>
          </w:tcPr>
          <w:p w14:paraId="03C1B9FD" w14:textId="77777777" w:rsidR="00F80AC7" w:rsidRDefault="00204B0D">
            <w:pPr>
              <w:rPr>
                <w:rFonts w:eastAsiaTheme="minorEastAsia"/>
                <w:color w:val="0070C0"/>
                <w:lang w:val="en-US" w:eastAsia="zh-CN"/>
              </w:rPr>
            </w:pPr>
            <w:r>
              <w:rPr>
                <w:rFonts w:eastAsiaTheme="minorEastAsia" w:hint="eastAsia"/>
                <w:color w:val="0070C0"/>
                <w:lang w:val="en-US" w:eastAsia="zh-CN"/>
              </w:rPr>
              <w:lastRenderedPageBreak/>
              <w:t>XXX</w:t>
            </w:r>
          </w:p>
        </w:tc>
        <w:tc>
          <w:tcPr>
            <w:tcW w:w="8137" w:type="dxa"/>
          </w:tcPr>
          <w:p w14:paraId="3A08DB27" w14:textId="77777777" w:rsidR="00F80AC7" w:rsidRDefault="00204B0D">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w:t>
            </w:r>
            <w:r>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56A53" w14:paraId="7CB17F3C" w14:textId="77777777">
        <w:tc>
          <w:tcPr>
            <w:tcW w:w="1494" w:type="dxa"/>
          </w:tcPr>
          <w:p w14:paraId="07202A9D" w14:textId="77777777" w:rsidR="00356A53" w:rsidRDefault="00356A53" w:rsidP="00356A53">
            <w:pPr>
              <w:spacing w:after="0"/>
            </w:pPr>
            <w:r>
              <w:t>R4-2005413</w:t>
            </w:r>
          </w:p>
          <w:p w14:paraId="414D9808" w14:textId="780F84AD" w:rsidR="00356A53" w:rsidRDefault="00356A53" w:rsidP="00356A53">
            <w:pPr>
              <w:rPr>
                <w:rFonts w:eastAsiaTheme="minorEastAsia" w:hint="eastAsia"/>
                <w:color w:val="0070C0"/>
                <w:lang w:val="en-US" w:eastAsia="zh-CN"/>
              </w:rPr>
            </w:pPr>
            <w:r>
              <w:t>(rev of R4-2004353)</w:t>
            </w:r>
          </w:p>
        </w:tc>
        <w:tc>
          <w:tcPr>
            <w:tcW w:w="8137" w:type="dxa"/>
          </w:tcPr>
          <w:p w14:paraId="58CE481E" w14:textId="0661D12B" w:rsidR="00356A53" w:rsidRDefault="00356A53" w:rsidP="00356A53">
            <w:pPr>
              <w:rPr>
                <w:rFonts w:eastAsiaTheme="minorEastAsia" w:hint="eastAsia"/>
                <w:i/>
                <w:color w:val="0070C0"/>
                <w:lang w:val="en-US" w:eastAsia="zh-CN"/>
              </w:rPr>
            </w:pPr>
            <w:r>
              <w:rPr>
                <w:rFonts w:eastAsiaTheme="minorEastAsia"/>
                <w:iCs/>
                <w:lang w:val="en-US" w:eastAsia="zh-CN"/>
              </w:rPr>
              <w:t xml:space="preserve">Recommended to be </w:t>
            </w:r>
            <w:r w:rsidRPr="00356A53">
              <w:rPr>
                <w:rFonts w:eastAsiaTheme="minorEastAsia"/>
                <w:b/>
                <w:bCs/>
                <w:iCs/>
                <w:lang w:val="en-US" w:eastAsia="zh-CN"/>
              </w:rPr>
              <w:t>Endorsed</w:t>
            </w:r>
          </w:p>
        </w:tc>
      </w:tr>
      <w:tr w:rsidR="00356A53" w14:paraId="3EED229D" w14:textId="77777777">
        <w:tc>
          <w:tcPr>
            <w:tcW w:w="1494" w:type="dxa"/>
          </w:tcPr>
          <w:p w14:paraId="014D70BA" w14:textId="68BF443F" w:rsidR="00356A53" w:rsidRDefault="00356A53" w:rsidP="00356A53">
            <w:pPr>
              <w:rPr>
                <w:rFonts w:eastAsiaTheme="minorEastAsia" w:hint="eastAsia"/>
                <w:color w:val="0070C0"/>
                <w:lang w:val="en-US" w:eastAsia="zh-CN"/>
              </w:rPr>
            </w:pPr>
            <w:r>
              <w:t>R4-2004354</w:t>
            </w:r>
          </w:p>
        </w:tc>
        <w:tc>
          <w:tcPr>
            <w:tcW w:w="8137" w:type="dxa"/>
          </w:tcPr>
          <w:p w14:paraId="12EA3B2F" w14:textId="0CAA2159" w:rsidR="00356A53" w:rsidRDefault="00356A53" w:rsidP="00356A53">
            <w:pPr>
              <w:rPr>
                <w:rFonts w:eastAsiaTheme="minorEastAsia" w:hint="eastAsia"/>
                <w:i/>
                <w:color w:val="0070C0"/>
                <w:lang w:val="en-US" w:eastAsia="zh-CN"/>
              </w:rPr>
            </w:pPr>
            <w:r>
              <w:rPr>
                <w:rFonts w:eastAsiaTheme="minorEastAsia"/>
                <w:iCs/>
                <w:lang w:val="en-US" w:eastAsia="zh-CN"/>
              </w:rPr>
              <w:t xml:space="preserve">Recommended to be </w:t>
            </w:r>
            <w:r w:rsidRPr="00356A53">
              <w:rPr>
                <w:rFonts w:eastAsiaTheme="minorEastAsia"/>
                <w:b/>
                <w:bCs/>
                <w:iCs/>
                <w:lang w:val="en-US" w:eastAsia="zh-CN"/>
              </w:rPr>
              <w:t>Endorsed</w:t>
            </w:r>
          </w:p>
        </w:tc>
      </w:tr>
      <w:tr w:rsidR="00356A53" w14:paraId="0E2661C5" w14:textId="77777777">
        <w:tc>
          <w:tcPr>
            <w:tcW w:w="1494" w:type="dxa"/>
          </w:tcPr>
          <w:p w14:paraId="31A81B48" w14:textId="77777777" w:rsidR="00356A53" w:rsidRDefault="00356A53" w:rsidP="00356A53">
            <w:pPr>
              <w:spacing w:after="0"/>
            </w:pPr>
            <w:r>
              <w:t>R4-2005327</w:t>
            </w:r>
          </w:p>
          <w:p w14:paraId="780A2F26" w14:textId="192B677F" w:rsidR="00356A53" w:rsidRDefault="00356A53" w:rsidP="00356A53">
            <w:pPr>
              <w:rPr>
                <w:rFonts w:eastAsiaTheme="minorEastAsia" w:hint="eastAsia"/>
                <w:color w:val="0070C0"/>
                <w:lang w:val="en-US" w:eastAsia="zh-CN"/>
              </w:rPr>
            </w:pPr>
            <w:r>
              <w:t>(rev of R4-2004421)</w:t>
            </w:r>
          </w:p>
        </w:tc>
        <w:tc>
          <w:tcPr>
            <w:tcW w:w="8137" w:type="dxa"/>
          </w:tcPr>
          <w:p w14:paraId="39BFCCF3" w14:textId="312E3629" w:rsidR="00356A53" w:rsidRDefault="00356A53" w:rsidP="00356A53">
            <w:pPr>
              <w:rPr>
                <w:rFonts w:eastAsiaTheme="minorEastAsia" w:hint="eastAsia"/>
                <w:i/>
                <w:color w:val="0070C0"/>
                <w:lang w:val="en-US" w:eastAsia="zh-CN"/>
              </w:rPr>
            </w:pPr>
            <w:r>
              <w:rPr>
                <w:rFonts w:eastAsiaTheme="minorEastAsia"/>
                <w:iCs/>
                <w:lang w:val="en-US" w:eastAsia="zh-CN"/>
              </w:rPr>
              <w:t xml:space="preserve">Recommended to be </w:t>
            </w:r>
            <w:r w:rsidRPr="00356A53">
              <w:rPr>
                <w:rFonts w:eastAsiaTheme="minorEastAsia"/>
                <w:b/>
                <w:bCs/>
                <w:iCs/>
                <w:lang w:val="en-US" w:eastAsia="zh-CN"/>
              </w:rPr>
              <w:t>Endorsed</w:t>
            </w:r>
          </w:p>
        </w:tc>
      </w:tr>
      <w:tr w:rsidR="00356A53" w14:paraId="4B2D7075" w14:textId="77777777">
        <w:tc>
          <w:tcPr>
            <w:tcW w:w="1494" w:type="dxa"/>
          </w:tcPr>
          <w:p w14:paraId="7600A6C6" w14:textId="5AF1A9D9" w:rsidR="00356A53" w:rsidRDefault="00356A53" w:rsidP="00356A53">
            <w:pPr>
              <w:spacing w:after="0"/>
            </w:pPr>
            <w:r>
              <w:rPr>
                <w:rFonts w:eastAsiaTheme="minorEastAsia"/>
                <w:lang w:val="en-US" w:eastAsia="zh-CN"/>
              </w:rPr>
              <w:t>R4-2005328 (rev of R4-2004853)</w:t>
            </w:r>
          </w:p>
        </w:tc>
        <w:tc>
          <w:tcPr>
            <w:tcW w:w="8137" w:type="dxa"/>
          </w:tcPr>
          <w:p w14:paraId="120B00E1" w14:textId="040DDFC6" w:rsidR="00356A53" w:rsidRDefault="00356A53" w:rsidP="00356A53">
            <w:pPr>
              <w:rPr>
                <w:rFonts w:eastAsiaTheme="minorEastAsia"/>
                <w:iCs/>
                <w:lang w:val="en-US" w:eastAsia="zh-CN"/>
              </w:rPr>
            </w:pPr>
            <w:r>
              <w:rPr>
                <w:rFonts w:eastAsiaTheme="minorEastAsia"/>
                <w:iCs/>
                <w:lang w:val="en-US" w:eastAsia="zh-CN"/>
              </w:rPr>
              <w:t xml:space="preserve">Recommended to be </w:t>
            </w:r>
            <w:r w:rsidRPr="00356A53">
              <w:rPr>
                <w:rFonts w:eastAsiaTheme="minorEastAsia"/>
                <w:b/>
                <w:bCs/>
                <w:iCs/>
                <w:lang w:val="en-US" w:eastAsia="zh-CN"/>
              </w:rPr>
              <w:t>Endorsed</w:t>
            </w:r>
          </w:p>
        </w:tc>
      </w:tr>
    </w:tbl>
    <w:p w14:paraId="372038D0" w14:textId="77777777" w:rsidR="00F80AC7" w:rsidRDefault="00F80AC7"/>
    <w:p w14:paraId="6A305742" w14:textId="77777777" w:rsidR="00F80AC7" w:rsidRDefault="00204B0D">
      <w:pPr>
        <w:pStyle w:val="Heading1"/>
        <w:rPr>
          <w:lang w:eastAsia="ja-JP"/>
        </w:rPr>
      </w:pPr>
      <w:r>
        <w:rPr>
          <w:lang w:eastAsia="ja-JP"/>
        </w:rPr>
        <w:t>Topic #2: Scell Dormancy</w:t>
      </w:r>
    </w:p>
    <w:p w14:paraId="5B906028" w14:textId="77777777" w:rsidR="00F80AC7" w:rsidRDefault="00204B0D">
      <w:pPr>
        <w:rPr>
          <w:rFonts w:eastAsia="MS Mincho"/>
          <w:iCs/>
          <w:color w:val="0070C0"/>
          <w:lang w:val="en-US" w:eastAsia="zh-CN"/>
        </w:rPr>
      </w:pPr>
      <w:r>
        <w:rPr>
          <w:rFonts w:eastAsia="MS Mincho"/>
          <w:iCs/>
          <w:color w:val="0070C0"/>
          <w:lang w:val="en-US" w:eastAsia="zh-CN"/>
        </w:rPr>
        <w:t>The following sub-topics relating to Scell dormancy are covered in 1</w:t>
      </w:r>
      <w:r>
        <w:rPr>
          <w:rFonts w:eastAsia="MS Mincho"/>
          <w:iCs/>
          <w:color w:val="0070C0"/>
          <w:vertAlign w:val="superscript"/>
          <w:lang w:val="en-US" w:eastAsia="zh-CN"/>
        </w:rPr>
        <w:t>st</w:t>
      </w:r>
      <w:r>
        <w:rPr>
          <w:rFonts w:eastAsia="MS Mincho"/>
          <w:iCs/>
          <w:color w:val="0070C0"/>
          <w:lang w:val="en-US" w:eastAsia="zh-CN"/>
        </w:rPr>
        <w:t xml:space="preserve"> round.</w:t>
      </w:r>
    </w:p>
    <w:p w14:paraId="4CC5CEEC" w14:textId="77777777" w:rsidR="00F80AC7" w:rsidRDefault="00204B0D">
      <w:pPr>
        <w:pStyle w:val="ListParagraph"/>
        <w:numPr>
          <w:ilvl w:val="0"/>
          <w:numId w:val="3"/>
        </w:numPr>
        <w:ind w:firstLineChars="0"/>
        <w:rPr>
          <w:b/>
          <w:bCs/>
          <w:iCs/>
          <w:color w:val="0070C0"/>
          <w:lang w:val="en-US" w:eastAsia="zh-CN"/>
        </w:rPr>
      </w:pPr>
      <w:r>
        <w:rPr>
          <w:b/>
          <w:bCs/>
          <w:iCs/>
          <w:color w:val="0070C0"/>
          <w:lang w:val="en-US" w:eastAsia="zh-CN"/>
        </w:rPr>
        <w:t>Sub-topic 2-1: Triggering methods for switching from non-dormancy to dormancy</w:t>
      </w:r>
    </w:p>
    <w:p w14:paraId="5BA01F41" w14:textId="77777777" w:rsidR="00F80AC7" w:rsidRDefault="00204B0D">
      <w:pPr>
        <w:pStyle w:val="ListParagraph"/>
        <w:numPr>
          <w:ilvl w:val="1"/>
          <w:numId w:val="3"/>
        </w:numPr>
        <w:ind w:firstLineChars="0"/>
        <w:rPr>
          <w:bCs/>
          <w:iCs/>
          <w:color w:val="0070C0"/>
          <w:lang w:val="en-US" w:eastAsia="zh-CN"/>
        </w:rPr>
      </w:pPr>
      <w:r>
        <w:rPr>
          <w:bCs/>
          <w:color w:val="0070C0"/>
          <w:u w:val="single"/>
          <w:lang w:eastAsia="ko-KR"/>
        </w:rPr>
        <w:t>Issue 2-1-1: Triggering method for switching from non-dormancy to dormancy</w:t>
      </w:r>
    </w:p>
    <w:p w14:paraId="28DBF38E" w14:textId="77777777" w:rsidR="00F80AC7" w:rsidRDefault="00204B0D">
      <w:pPr>
        <w:pStyle w:val="ListParagraph"/>
        <w:numPr>
          <w:ilvl w:val="0"/>
          <w:numId w:val="3"/>
        </w:numPr>
        <w:ind w:firstLineChars="0"/>
        <w:rPr>
          <w:b/>
          <w:bCs/>
          <w:iCs/>
          <w:color w:val="0070C0"/>
          <w:lang w:eastAsia="zh-CN"/>
        </w:rPr>
      </w:pPr>
      <w:r>
        <w:rPr>
          <w:b/>
          <w:bCs/>
          <w:iCs/>
          <w:color w:val="0070C0"/>
          <w:lang w:eastAsia="zh-CN"/>
        </w:rPr>
        <w:t>Sub-topic 2-2 Conditions for dormancy switching requirements to apply</w:t>
      </w:r>
    </w:p>
    <w:p w14:paraId="191B5A7E" w14:textId="77777777" w:rsidR="00F80AC7" w:rsidRDefault="00204B0D">
      <w:pPr>
        <w:pStyle w:val="ListParagraph"/>
        <w:numPr>
          <w:ilvl w:val="1"/>
          <w:numId w:val="3"/>
        </w:numPr>
        <w:ind w:firstLineChars="0"/>
        <w:rPr>
          <w:bCs/>
          <w:color w:val="0070C0"/>
          <w:u w:val="single"/>
          <w:lang w:eastAsia="ko-KR"/>
        </w:rPr>
      </w:pPr>
      <w:r>
        <w:rPr>
          <w:bCs/>
          <w:color w:val="0070C0"/>
          <w:u w:val="single"/>
          <w:lang w:eastAsia="ko-KR"/>
        </w:rPr>
        <w:t>Issue 2-2-1: Conditions for switching requirements to apply</w:t>
      </w:r>
    </w:p>
    <w:p w14:paraId="496B4753" w14:textId="77777777" w:rsidR="00F80AC7" w:rsidRDefault="00204B0D">
      <w:pPr>
        <w:pStyle w:val="ListParagraph"/>
        <w:numPr>
          <w:ilvl w:val="0"/>
          <w:numId w:val="3"/>
        </w:numPr>
        <w:ind w:firstLineChars="0"/>
        <w:rPr>
          <w:b/>
          <w:bCs/>
          <w:iCs/>
          <w:color w:val="0070C0"/>
          <w:lang w:eastAsia="zh-CN"/>
        </w:rPr>
      </w:pPr>
      <w:r>
        <w:rPr>
          <w:b/>
          <w:bCs/>
          <w:iCs/>
          <w:color w:val="0070C0"/>
          <w:lang w:eastAsia="zh-CN"/>
        </w:rPr>
        <w:t>Sub-topic 2-3 Switching delay</w:t>
      </w:r>
    </w:p>
    <w:p w14:paraId="339C13CB" w14:textId="77777777" w:rsidR="00F80AC7" w:rsidRDefault="00204B0D">
      <w:pPr>
        <w:pStyle w:val="ListParagraph"/>
        <w:numPr>
          <w:ilvl w:val="1"/>
          <w:numId w:val="3"/>
        </w:numPr>
        <w:spacing w:after="0"/>
        <w:ind w:firstLineChars="0"/>
        <w:rPr>
          <w:bCs/>
          <w:color w:val="0070C0"/>
          <w:u w:val="single"/>
          <w:lang w:eastAsia="ko-KR"/>
        </w:rPr>
      </w:pPr>
      <w:r>
        <w:rPr>
          <w:bCs/>
          <w:color w:val="0070C0"/>
          <w:u w:val="single"/>
          <w:lang w:eastAsia="ko-KR"/>
        </w:rPr>
        <w:t>Issue 2-3-1: Switching delay from dormancy to non-dormancy</w:t>
      </w:r>
    </w:p>
    <w:p w14:paraId="05B02805" w14:textId="77777777" w:rsidR="00F80AC7" w:rsidRDefault="00204B0D">
      <w:pPr>
        <w:pStyle w:val="ListParagraph"/>
        <w:numPr>
          <w:ilvl w:val="1"/>
          <w:numId w:val="3"/>
        </w:numPr>
        <w:ind w:firstLineChars="0"/>
        <w:rPr>
          <w:bCs/>
          <w:color w:val="0070C0"/>
          <w:u w:val="single"/>
          <w:lang w:eastAsia="ko-KR"/>
        </w:rPr>
      </w:pPr>
      <w:r>
        <w:rPr>
          <w:bCs/>
          <w:color w:val="0070C0"/>
          <w:u w:val="single"/>
          <w:lang w:eastAsia="ko-KR"/>
        </w:rPr>
        <w:t>Issue 2-3-2: Switching delay from non-dormancy to dormancy</w:t>
      </w:r>
    </w:p>
    <w:p w14:paraId="51FBF00D" w14:textId="77777777" w:rsidR="00F80AC7" w:rsidRDefault="00204B0D">
      <w:pPr>
        <w:pStyle w:val="ListParagraph"/>
        <w:numPr>
          <w:ilvl w:val="0"/>
          <w:numId w:val="3"/>
        </w:numPr>
        <w:ind w:firstLineChars="0"/>
        <w:rPr>
          <w:b/>
          <w:color w:val="0070C0"/>
          <w:lang w:eastAsia="ko-KR"/>
        </w:rPr>
      </w:pPr>
      <w:r>
        <w:rPr>
          <w:b/>
          <w:color w:val="0070C0"/>
          <w:lang w:eastAsia="ko-KR"/>
        </w:rPr>
        <w:t>Sub-topic 2-4 Interruption requirements for switching</w:t>
      </w:r>
    </w:p>
    <w:p w14:paraId="49351151" w14:textId="77777777" w:rsidR="00F80AC7" w:rsidRDefault="00204B0D">
      <w:pPr>
        <w:pStyle w:val="ListParagraph"/>
        <w:numPr>
          <w:ilvl w:val="1"/>
          <w:numId w:val="3"/>
        </w:numPr>
        <w:spacing w:after="0"/>
        <w:ind w:firstLineChars="0"/>
        <w:rPr>
          <w:bCs/>
          <w:color w:val="0070C0"/>
          <w:u w:val="single"/>
          <w:lang w:eastAsia="ko-KR"/>
        </w:rPr>
      </w:pPr>
      <w:r>
        <w:rPr>
          <w:bCs/>
          <w:color w:val="0070C0"/>
          <w:u w:val="single"/>
          <w:lang w:eastAsia="ko-KR"/>
        </w:rPr>
        <w:t>Issue 2-4-1: Interruption at switching from non-dormancy to dormancy</w:t>
      </w:r>
    </w:p>
    <w:p w14:paraId="13E62E2A" w14:textId="77777777" w:rsidR="00F80AC7" w:rsidRDefault="00204B0D">
      <w:pPr>
        <w:pStyle w:val="ListParagraph"/>
        <w:numPr>
          <w:ilvl w:val="1"/>
          <w:numId w:val="3"/>
        </w:numPr>
        <w:ind w:firstLineChars="0"/>
        <w:rPr>
          <w:bCs/>
          <w:color w:val="0070C0"/>
          <w:u w:val="single"/>
          <w:lang w:eastAsia="ko-KR"/>
        </w:rPr>
      </w:pPr>
      <w:r>
        <w:rPr>
          <w:bCs/>
          <w:color w:val="0070C0"/>
          <w:u w:val="single"/>
          <w:lang w:eastAsia="ko-KR"/>
        </w:rPr>
        <w:t>Issue 2-4-2: Interruption at switching from dormancy to non-dormancy</w:t>
      </w:r>
    </w:p>
    <w:p w14:paraId="0085BDA7" w14:textId="77777777" w:rsidR="00F80AC7" w:rsidRDefault="00204B0D">
      <w:pPr>
        <w:pStyle w:val="ListParagraph"/>
        <w:numPr>
          <w:ilvl w:val="0"/>
          <w:numId w:val="3"/>
        </w:numPr>
        <w:ind w:firstLineChars="0"/>
        <w:rPr>
          <w:b/>
          <w:bCs/>
          <w:iCs/>
          <w:color w:val="0070C0"/>
          <w:lang w:val="en-US" w:eastAsia="zh-CN"/>
        </w:rPr>
      </w:pPr>
      <w:r>
        <w:rPr>
          <w:b/>
          <w:bCs/>
          <w:iCs/>
          <w:color w:val="0070C0"/>
          <w:lang w:val="en-US" w:eastAsia="zh-CN"/>
        </w:rPr>
        <w:t>Sub-topic 2-5 Measurements during Scell dormancy</w:t>
      </w:r>
    </w:p>
    <w:p w14:paraId="25C97295" w14:textId="77777777" w:rsidR="00F80AC7" w:rsidRDefault="00204B0D">
      <w:pPr>
        <w:pStyle w:val="ListParagraph"/>
        <w:numPr>
          <w:ilvl w:val="1"/>
          <w:numId w:val="3"/>
        </w:numPr>
        <w:spacing w:after="0"/>
        <w:ind w:firstLineChars="0"/>
        <w:rPr>
          <w:bCs/>
          <w:color w:val="0070C0"/>
          <w:u w:val="single"/>
          <w:lang w:eastAsia="ko-KR"/>
        </w:rPr>
      </w:pPr>
      <w:r>
        <w:rPr>
          <w:bCs/>
          <w:color w:val="0070C0"/>
          <w:u w:val="single"/>
          <w:lang w:eastAsia="ko-KR"/>
        </w:rPr>
        <w:t>Issue 2-5-1: Measurement requirements during Scell dormancy</w:t>
      </w:r>
    </w:p>
    <w:p w14:paraId="3C3D7979" w14:textId="77777777" w:rsidR="00F80AC7" w:rsidRDefault="00204B0D">
      <w:pPr>
        <w:pStyle w:val="ListParagraph"/>
        <w:numPr>
          <w:ilvl w:val="1"/>
          <w:numId w:val="3"/>
        </w:numPr>
        <w:ind w:firstLineChars="0"/>
        <w:rPr>
          <w:bCs/>
          <w:color w:val="0070C0"/>
          <w:u w:val="single"/>
          <w:lang w:eastAsia="ko-KR"/>
        </w:rPr>
      </w:pPr>
      <w:r>
        <w:rPr>
          <w:bCs/>
          <w:color w:val="0070C0"/>
          <w:u w:val="single"/>
          <w:lang w:eastAsia="ko-KR"/>
        </w:rPr>
        <w:t>Issue 2-5-2: Interruptions due to measurements during Scell dormancy</w:t>
      </w:r>
    </w:p>
    <w:p w14:paraId="1D69F6E8" w14:textId="77777777" w:rsidR="00F80AC7" w:rsidRDefault="00204B0D">
      <w:pPr>
        <w:pStyle w:val="ListParagraph"/>
        <w:numPr>
          <w:ilvl w:val="0"/>
          <w:numId w:val="3"/>
        </w:numPr>
        <w:ind w:firstLineChars="0"/>
        <w:rPr>
          <w:b/>
          <w:bCs/>
          <w:iCs/>
          <w:color w:val="0070C0"/>
          <w:lang w:val="en-US" w:eastAsia="zh-CN"/>
        </w:rPr>
      </w:pPr>
      <w:r>
        <w:rPr>
          <w:b/>
          <w:bCs/>
          <w:iCs/>
          <w:color w:val="0070C0"/>
          <w:lang w:val="en-US" w:eastAsia="zh-CN"/>
        </w:rPr>
        <w:t>Sub-topic 2-6 Handling of LS from RAN2 to RAN1</w:t>
      </w:r>
    </w:p>
    <w:p w14:paraId="0531D948" w14:textId="77777777" w:rsidR="00F80AC7" w:rsidRDefault="00204B0D">
      <w:pPr>
        <w:pStyle w:val="ListParagraph"/>
        <w:numPr>
          <w:ilvl w:val="1"/>
          <w:numId w:val="3"/>
        </w:numPr>
        <w:ind w:firstLineChars="0"/>
        <w:rPr>
          <w:iCs/>
          <w:color w:val="0070C0"/>
          <w:u w:val="single"/>
          <w:lang w:val="en-US" w:eastAsia="zh-CN"/>
        </w:rPr>
      </w:pPr>
      <w:r>
        <w:rPr>
          <w:iCs/>
          <w:color w:val="0070C0"/>
          <w:u w:val="single"/>
          <w:lang w:val="en-US" w:eastAsia="zh-CN"/>
        </w:rPr>
        <w:t>Issue 2-6-1: Potential actions due to LS from RAN2 to RAN1</w:t>
      </w:r>
    </w:p>
    <w:p w14:paraId="64695F11" w14:textId="77777777" w:rsidR="00F80AC7" w:rsidRDefault="00204B0D">
      <w:pPr>
        <w:pStyle w:val="Heading2"/>
        <w:rPr>
          <w:lang w:val="en-US"/>
        </w:rPr>
      </w:pPr>
      <w:r>
        <w:rPr>
          <w:rFonts w:hint="eastAsia"/>
          <w:lang w:val="en-US"/>
        </w:rPr>
        <w:t>Companies</w:t>
      </w:r>
      <w:r>
        <w:rPr>
          <w:lang w:val="en-US"/>
        </w:rPr>
        <w:t>’ contributions summary</w:t>
      </w:r>
    </w:p>
    <w:tbl>
      <w:tblPr>
        <w:tblStyle w:val="TableGrid"/>
        <w:tblW w:w="9631" w:type="dxa"/>
        <w:tblLayout w:type="fixed"/>
        <w:tblLook w:val="04A0" w:firstRow="1" w:lastRow="0" w:firstColumn="1" w:lastColumn="0" w:noHBand="0" w:noVBand="1"/>
      </w:tblPr>
      <w:tblGrid>
        <w:gridCol w:w="1621"/>
        <w:gridCol w:w="1432"/>
        <w:gridCol w:w="6578"/>
      </w:tblGrid>
      <w:tr w:rsidR="00F80AC7" w14:paraId="1C1B9A36" w14:textId="77777777">
        <w:trPr>
          <w:trHeight w:val="468"/>
        </w:trPr>
        <w:tc>
          <w:tcPr>
            <w:tcW w:w="1621" w:type="dxa"/>
            <w:vAlign w:val="center"/>
          </w:tcPr>
          <w:p w14:paraId="39710D0E" w14:textId="77777777" w:rsidR="00F80AC7" w:rsidRDefault="00204B0D">
            <w:pPr>
              <w:spacing w:before="120" w:after="120"/>
              <w:rPr>
                <w:b/>
                <w:bCs/>
              </w:rPr>
            </w:pPr>
            <w:r>
              <w:rPr>
                <w:b/>
                <w:bCs/>
              </w:rPr>
              <w:t>T-doc number</w:t>
            </w:r>
          </w:p>
        </w:tc>
        <w:tc>
          <w:tcPr>
            <w:tcW w:w="1432" w:type="dxa"/>
            <w:vAlign w:val="center"/>
          </w:tcPr>
          <w:p w14:paraId="410EB1EB" w14:textId="77777777" w:rsidR="00F80AC7" w:rsidRDefault="00204B0D">
            <w:pPr>
              <w:spacing w:before="120" w:after="120"/>
              <w:rPr>
                <w:b/>
                <w:bCs/>
              </w:rPr>
            </w:pPr>
            <w:r>
              <w:rPr>
                <w:b/>
                <w:bCs/>
              </w:rPr>
              <w:t>Company</w:t>
            </w:r>
          </w:p>
        </w:tc>
        <w:tc>
          <w:tcPr>
            <w:tcW w:w="6578" w:type="dxa"/>
            <w:vAlign w:val="center"/>
          </w:tcPr>
          <w:p w14:paraId="6BCC6A6C" w14:textId="77777777" w:rsidR="00F80AC7" w:rsidRDefault="00204B0D">
            <w:pPr>
              <w:spacing w:before="120" w:after="120"/>
              <w:rPr>
                <w:b/>
                <w:bCs/>
              </w:rPr>
            </w:pPr>
            <w:r>
              <w:rPr>
                <w:b/>
                <w:bCs/>
              </w:rPr>
              <w:t>Proposals / Observations</w:t>
            </w:r>
          </w:p>
        </w:tc>
      </w:tr>
      <w:tr w:rsidR="00F80AC7" w14:paraId="5466EC28" w14:textId="77777777">
        <w:trPr>
          <w:trHeight w:val="468"/>
        </w:trPr>
        <w:tc>
          <w:tcPr>
            <w:tcW w:w="1621" w:type="dxa"/>
          </w:tcPr>
          <w:p w14:paraId="69F7CF86" w14:textId="77777777" w:rsidR="00F80AC7" w:rsidRDefault="00204B0D">
            <w:pPr>
              <w:spacing w:before="120" w:after="120"/>
            </w:pPr>
            <w:r>
              <w:t>R4-2003382</w:t>
            </w:r>
          </w:p>
        </w:tc>
        <w:tc>
          <w:tcPr>
            <w:tcW w:w="1432" w:type="dxa"/>
          </w:tcPr>
          <w:p w14:paraId="62E13393" w14:textId="77777777" w:rsidR="00F80AC7" w:rsidRDefault="00204B0D">
            <w:pPr>
              <w:spacing w:before="120" w:after="120"/>
            </w:pPr>
            <w:r>
              <w:t>Vivo</w:t>
            </w:r>
          </w:p>
        </w:tc>
        <w:tc>
          <w:tcPr>
            <w:tcW w:w="6578" w:type="dxa"/>
          </w:tcPr>
          <w:p w14:paraId="74847DD1" w14:textId="77777777" w:rsidR="00F80AC7" w:rsidRDefault="00204B0D">
            <w:pPr>
              <w:spacing w:before="120" w:after="120"/>
              <w:rPr>
                <w:color w:val="5B9BD5" w:themeColor="accent5"/>
              </w:rPr>
            </w:pPr>
            <w:r>
              <w:rPr>
                <w:color w:val="5B9BD5" w:themeColor="accent5"/>
              </w:rPr>
              <w:t>Considerations on Scell dormancy RRM requirements</w:t>
            </w:r>
          </w:p>
          <w:p w14:paraId="19DBBEF4" w14:textId="77777777" w:rsidR="00F80AC7" w:rsidRDefault="00204B0D">
            <w:pPr>
              <w:spacing w:after="120"/>
              <w:contextualSpacing/>
              <w:textAlignment w:val="auto"/>
              <w:rPr>
                <w:bCs/>
              </w:rPr>
            </w:pPr>
            <w:r>
              <w:rPr>
                <w:b/>
              </w:rPr>
              <w:t xml:space="preserve">Proposal 1: </w:t>
            </w:r>
            <w:r>
              <w:rPr>
                <w:bCs/>
              </w:rPr>
              <w:t>UE RRM requirements for dormancy Scell can follow corresponding active Scell requirements.</w:t>
            </w:r>
          </w:p>
          <w:p w14:paraId="1E394C37" w14:textId="77777777" w:rsidR="00F80AC7" w:rsidRDefault="00F80AC7">
            <w:pPr>
              <w:spacing w:after="120"/>
              <w:contextualSpacing/>
              <w:textAlignment w:val="auto"/>
              <w:rPr>
                <w:b/>
              </w:rPr>
            </w:pPr>
          </w:p>
          <w:p w14:paraId="172DAEF4" w14:textId="77777777" w:rsidR="00F80AC7" w:rsidRDefault="00204B0D">
            <w:pPr>
              <w:spacing w:after="120"/>
              <w:contextualSpacing/>
              <w:textAlignment w:val="auto"/>
              <w:rPr>
                <w:bCs/>
                <w:color w:val="000000"/>
              </w:rPr>
            </w:pPr>
            <w:r>
              <w:rPr>
                <w:b/>
              </w:rPr>
              <w:lastRenderedPageBreak/>
              <w:t xml:space="preserve">Proposal 2: </w:t>
            </w:r>
            <w:r>
              <w:rPr>
                <w:bCs/>
              </w:rPr>
              <w:t xml:space="preserve">Using option 1 for dormancy BWP switch requirement and we have the following proposal, i.e., </w:t>
            </w:r>
            <w:r>
              <w:rPr>
                <w:bCs/>
                <w:color w:val="000000"/>
              </w:rPr>
              <w:t>re-use existing Rel-15 BWP switch delay requirements.</w:t>
            </w:r>
          </w:p>
          <w:p w14:paraId="4E9D795E" w14:textId="77777777" w:rsidR="00F80AC7" w:rsidRDefault="00204B0D">
            <w:pPr>
              <w:spacing w:after="120"/>
              <w:contextualSpacing/>
              <w:textAlignment w:val="auto"/>
              <w:rPr>
                <w:b/>
              </w:rPr>
            </w:pPr>
            <w:r>
              <w:rPr>
                <w:b/>
              </w:rPr>
              <w:t xml:space="preserve">Proposal 3: </w:t>
            </w:r>
            <w:r>
              <w:rPr>
                <w:bCs/>
              </w:rPr>
              <w:t>For a single dormancy to non-dormancy transition or vice versa on one particular Scell, the interruption period on other active serving cells can reuse the current Rel-15 interruption requirement.</w:t>
            </w:r>
            <w:r>
              <w:rPr>
                <w:b/>
              </w:rPr>
              <w:t xml:space="preserve"> </w:t>
            </w:r>
          </w:p>
          <w:p w14:paraId="0A45E3DE" w14:textId="77777777" w:rsidR="00F80AC7" w:rsidRDefault="00F80AC7">
            <w:pPr>
              <w:spacing w:after="120"/>
              <w:contextualSpacing/>
              <w:textAlignment w:val="auto"/>
              <w:rPr>
                <w:b/>
                <w:color w:val="000000"/>
              </w:rPr>
            </w:pPr>
          </w:p>
          <w:p w14:paraId="36437186" w14:textId="77777777" w:rsidR="00F80AC7" w:rsidRDefault="00204B0D">
            <w:pPr>
              <w:spacing w:after="120"/>
              <w:contextualSpacing/>
              <w:textAlignment w:val="auto"/>
              <w:rPr>
                <w:b/>
              </w:rPr>
            </w:pPr>
            <w:r>
              <w:rPr>
                <w:b/>
                <w:color w:val="000000"/>
              </w:rPr>
              <w:t xml:space="preserve">Proposal 4: </w:t>
            </w:r>
            <w:r>
              <w:rPr>
                <w:bCs/>
              </w:rPr>
              <w:t>When the transition between dormancy and non-dormancy are required over multiple Scells, the corresponding switch and interruption requirements should follow that of the BWP switch requirements over multiple cells.</w:t>
            </w:r>
            <w:r>
              <w:rPr>
                <w:b/>
              </w:rPr>
              <w:t xml:space="preserve"> </w:t>
            </w:r>
          </w:p>
        </w:tc>
      </w:tr>
      <w:tr w:rsidR="00F80AC7" w14:paraId="331471FC" w14:textId="77777777">
        <w:trPr>
          <w:trHeight w:val="468"/>
        </w:trPr>
        <w:tc>
          <w:tcPr>
            <w:tcW w:w="1621" w:type="dxa"/>
          </w:tcPr>
          <w:p w14:paraId="0B7EA981" w14:textId="77777777" w:rsidR="00F80AC7" w:rsidRDefault="00204B0D">
            <w:pPr>
              <w:spacing w:before="120" w:after="120"/>
            </w:pPr>
            <w:r>
              <w:lastRenderedPageBreak/>
              <w:t>R4-2003593</w:t>
            </w:r>
          </w:p>
        </w:tc>
        <w:tc>
          <w:tcPr>
            <w:tcW w:w="1432" w:type="dxa"/>
          </w:tcPr>
          <w:p w14:paraId="15396DB7" w14:textId="77777777" w:rsidR="00F80AC7" w:rsidRDefault="00204B0D">
            <w:pPr>
              <w:spacing w:before="120" w:after="120"/>
            </w:pPr>
            <w:r>
              <w:t>Futurewei Technologies</w:t>
            </w:r>
          </w:p>
        </w:tc>
        <w:tc>
          <w:tcPr>
            <w:tcW w:w="6578" w:type="dxa"/>
          </w:tcPr>
          <w:p w14:paraId="5732D3A1" w14:textId="77777777" w:rsidR="00F80AC7" w:rsidRDefault="00204B0D">
            <w:pPr>
              <w:spacing w:before="120" w:after="120"/>
              <w:rPr>
                <w:color w:val="5B9BD5" w:themeColor="accent5"/>
              </w:rPr>
            </w:pPr>
            <w:r>
              <w:rPr>
                <w:color w:val="5B9BD5" w:themeColor="accent5"/>
              </w:rPr>
              <w:t>On dormant BWP configuration and related operation</w:t>
            </w:r>
          </w:p>
          <w:p w14:paraId="53EDB2A3" w14:textId="77777777" w:rsidR="00F80AC7" w:rsidRDefault="00204B0D">
            <w:pPr>
              <w:spacing w:beforeLines="50" w:before="120" w:after="0"/>
            </w:pPr>
            <w:r>
              <w:rPr>
                <w:b/>
                <w:bCs/>
              </w:rPr>
              <w:t xml:space="preserve">Observation 1: </w:t>
            </w:r>
            <w:r>
              <w:t>There are significant issues with the conclusions related to Q3:   With all UL transmission stopped on a dormant BWP:</w:t>
            </w:r>
          </w:p>
          <w:p w14:paraId="60EAE750" w14:textId="77777777" w:rsidR="00F80AC7" w:rsidRDefault="00204B0D">
            <w:pPr>
              <w:pStyle w:val="ListParagraph"/>
              <w:numPr>
                <w:ilvl w:val="0"/>
                <w:numId w:val="5"/>
              </w:numPr>
              <w:spacing w:beforeLines="50" w:before="120" w:after="160"/>
              <w:ind w:left="947" w:firstLineChars="0" w:hanging="283"/>
              <w:contextualSpacing/>
              <w:jc w:val="both"/>
              <w:rPr>
                <w:rFonts w:eastAsia="Yu Mincho"/>
                <w:lang w:val="en-US"/>
              </w:rPr>
            </w:pPr>
            <w:r>
              <w:rPr>
                <w:rFonts w:eastAsia="Yu Mincho"/>
              </w:rPr>
              <w:t xml:space="preserve">DL full MIMO CSI and UL CSI become unavailable, </w:t>
            </w:r>
          </w:p>
          <w:p w14:paraId="2EB8C892" w14:textId="77777777" w:rsidR="00F80AC7" w:rsidRDefault="00204B0D">
            <w:pPr>
              <w:pStyle w:val="ListParagraph"/>
              <w:numPr>
                <w:ilvl w:val="0"/>
                <w:numId w:val="5"/>
              </w:numPr>
              <w:spacing w:beforeLines="50" w:before="120" w:after="160"/>
              <w:ind w:left="947" w:firstLineChars="0" w:hanging="283"/>
              <w:contextualSpacing/>
              <w:jc w:val="both"/>
              <w:rPr>
                <w:rFonts w:eastAsia="Yu Mincho"/>
                <w:lang w:val="en-US"/>
              </w:rPr>
            </w:pPr>
            <w:r>
              <w:rPr>
                <w:rFonts w:eastAsia="Yu Mincho"/>
              </w:rPr>
              <w:t>UL TA, UL PC, and UL beam management may be impacted,</w:t>
            </w:r>
          </w:p>
          <w:p w14:paraId="01F36115" w14:textId="77777777" w:rsidR="00F80AC7" w:rsidRDefault="00204B0D">
            <w:pPr>
              <w:pStyle w:val="ListParagraph"/>
              <w:numPr>
                <w:ilvl w:val="0"/>
                <w:numId w:val="5"/>
              </w:numPr>
              <w:spacing w:beforeLines="50" w:before="120" w:after="160"/>
              <w:ind w:left="947" w:firstLineChars="0" w:hanging="283"/>
              <w:contextualSpacing/>
              <w:jc w:val="both"/>
              <w:rPr>
                <w:rFonts w:eastAsia="Yu Mincho"/>
                <w:lang w:val="en-US"/>
              </w:rPr>
            </w:pPr>
            <w:r>
              <w:rPr>
                <w:rFonts w:eastAsia="Yu Mincho"/>
              </w:rPr>
              <w:t>Network decisions on when/whether to leave dormancy and on UL/DL scheduling after leaving dormancy are negatively affected,</w:t>
            </w:r>
          </w:p>
          <w:p w14:paraId="70E02683" w14:textId="77777777" w:rsidR="00F80AC7" w:rsidRDefault="00204B0D">
            <w:pPr>
              <w:pStyle w:val="ListParagraph"/>
              <w:numPr>
                <w:ilvl w:val="0"/>
                <w:numId w:val="5"/>
              </w:numPr>
              <w:spacing w:beforeLines="50" w:before="120" w:after="160"/>
              <w:ind w:left="947" w:firstLineChars="0" w:hanging="283"/>
              <w:contextualSpacing/>
              <w:jc w:val="both"/>
              <w:rPr>
                <w:rFonts w:eastAsia="Yu Mincho"/>
                <w:lang w:val="en-US"/>
              </w:rPr>
            </w:pPr>
            <w:r>
              <w:rPr>
                <w:rFonts w:eastAsia="Yu Mincho"/>
              </w:rPr>
              <w:t>DL/UL throughput performance degradation after leaving dormancy arises, and</w:t>
            </w:r>
          </w:p>
          <w:p w14:paraId="62325F29" w14:textId="77777777" w:rsidR="00F80AC7" w:rsidRDefault="00204B0D">
            <w:pPr>
              <w:pStyle w:val="ListParagraph"/>
              <w:numPr>
                <w:ilvl w:val="0"/>
                <w:numId w:val="5"/>
              </w:numPr>
              <w:spacing w:beforeLines="50" w:before="120" w:after="160"/>
              <w:ind w:left="947" w:firstLineChars="0" w:hanging="283"/>
              <w:contextualSpacing/>
              <w:jc w:val="both"/>
              <w:rPr>
                <w:rFonts w:eastAsia="Yu Mincho"/>
                <w:lang w:val="en-US"/>
              </w:rPr>
            </w:pPr>
            <w:r>
              <w:rPr>
                <w:rFonts w:eastAsia="Yu Mincho"/>
                <w:lang w:val="en-US"/>
              </w:rPr>
              <w:t>Power saving benefit is questionable.</w:t>
            </w:r>
          </w:p>
          <w:p w14:paraId="41798422" w14:textId="77777777" w:rsidR="00F80AC7" w:rsidRDefault="00204B0D">
            <w:r>
              <w:rPr>
                <w:b/>
                <w:bCs/>
              </w:rPr>
              <w:t xml:space="preserve">Proposal 1: </w:t>
            </w:r>
            <w:r>
              <w:t xml:space="preserve">As the RAN2 conclusion regarding stopping all of UL transmissions may have considerable impact on transition from non-dormancy to dormancy, RAN4 should study the impact as part of the ongoing RRM requirements discussion and how it affects dormancy behavior and reply to RAN2. </w:t>
            </w:r>
          </w:p>
          <w:p w14:paraId="6DCED6D4" w14:textId="77777777" w:rsidR="00F80AC7" w:rsidRDefault="00204B0D">
            <w:pPr>
              <w:spacing w:beforeLines="50" w:before="120"/>
              <w:rPr>
                <w:b/>
                <w:bCs/>
              </w:rPr>
            </w:pPr>
            <w:r>
              <w:rPr>
                <w:b/>
                <w:bCs/>
              </w:rPr>
              <w:t xml:space="preserve">Observation 2: </w:t>
            </w:r>
            <w:r>
              <w:t>Stopping all UL transmissions for power saving seems to be out of the scope of the WI and even conflict with the objective of “Minimizing signalling overhead and latency” and risking the usefulness of the dormant BWP feature.</w:t>
            </w:r>
          </w:p>
        </w:tc>
      </w:tr>
      <w:tr w:rsidR="00F80AC7" w14:paraId="10A39457" w14:textId="77777777">
        <w:trPr>
          <w:trHeight w:val="468"/>
        </w:trPr>
        <w:tc>
          <w:tcPr>
            <w:tcW w:w="1621" w:type="dxa"/>
          </w:tcPr>
          <w:p w14:paraId="3265AAD6" w14:textId="77777777" w:rsidR="00F80AC7" w:rsidRDefault="00204B0D">
            <w:pPr>
              <w:spacing w:before="120" w:after="120"/>
            </w:pPr>
            <w:r>
              <w:t>R4-2003604</w:t>
            </w:r>
          </w:p>
        </w:tc>
        <w:tc>
          <w:tcPr>
            <w:tcW w:w="1432" w:type="dxa"/>
          </w:tcPr>
          <w:p w14:paraId="0157A8DD" w14:textId="77777777" w:rsidR="00F80AC7" w:rsidRDefault="00204B0D">
            <w:pPr>
              <w:spacing w:before="120" w:after="120"/>
            </w:pPr>
            <w:r>
              <w:t>MediaTek Inc.</w:t>
            </w:r>
          </w:p>
        </w:tc>
        <w:tc>
          <w:tcPr>
            <w:tcW w:w="6578" w:type="dxa"/>
          </w:tcPr>
          <w:p w14:paraId="1AF5E6F3" w14:textId="77777777" w:rsidR="00F80AC7" w:rsidRDefault="00204B0D">
            <w:pPr>
              <w:spacing w:before="120" w:after="120"/>
              <w:rPr>
                <w:color w:val="5B9BD5" w:themeColor="accent5"/>
              </w:rPr>
            </w:pPr>
            <w:r>
              <w:rPr>
                <w:color w:val="5B9BD5" w:themeColor="accent5"/>
              </w:rPr>
              <w:t>Discussion on dormancy Scell</w:t>
            </w:r>
          </w:p>
          <w:p w14:paraId="66A9C8C0" w14:textId="77777777" w:rsidR="00F80AC7" w:rsidRDefault="00204B0D">
            <w:pPr>
              <w:pStyle w:val="TAL"/>
              <w:rPr>
                <w:rFonts w:ascii="Times New Roman" w:hAnsi="Times New Roman"/>
                <w:bCs/>
                <w:iCs/>
                <w:sz w:val="20"/>
                <w:lang w:val="en-US"/>
              </w:rPr>
            </w:pPr>
            <w:r>
              <w:rPr>
                <w:rFonts w:ascii="Times New Roman" w:hAnsi="Times New Roman"/>
                <w:b/>
                <w:iCs/>
                <w:sz w:val="20"/>
                <w:lang w:val="en-US"/>
              </w:rPr>
              <w:t>Proposal 1:</w:t>
            </w:r>
            <w:r>
              <w:rPr>
                <w:rFonts w:ascii="Times New Roman" w:hAnsi="Times New Roman"/>
                <w:bCs/>
                <w:iCs/>
                <w:sz w:val="20"/>
                <w:lang w:val="en-US"/>
              </w:rPr>
              <w:t xml:space="preserve"> In FR1, for UE transiting between “dormancy” and “non-dormancy” behavior, current DCI-based based BWP switch delay for Type 1 and Type 2 UE in 38.133 are reused</w:t>
            </w:r>
          </w:p>
          <w:p w14:paraId="1A87563D" w14:textId="77777777" w:rsidR="00F80AC7" w:rsidRDefault="00F80AC7">
            <w:pPr>
              <w:pStyle w:val="TAL"/>
              <w:rPr>
                <w:rFonts w:ascii="Times New Roman" w:hAnsi="Times New Roman"/>
                <w:bCs/>
                <w:iCs/>
                <w:sz w:val="20"/>
                <w:lang w:val="en-US"/>
              </w:rPr>
            </w:pPr>
          </w:p>
          <w:p w14:paraId="55043448" w14:textId="77777777" w:rsidR="00F80AC7" w:rsidRDefault="00204B0D">
            <w:pPr>
              <w:pStyle w:val="TAL"/>
              <w:rPr>
                <w:rFonts w:ascii="Times New Roman" w:hAnsi="Times New Roman"/>
                <w:bCs/>
                <w:iCs/>
                <w:sz w:val="20"/>
                <w:lang w:val="en-US"/>
              </w:rPr>
            </w:pPr>
            <w:r>
              <w:rPr>
                <w:rFonts w:ascii="Times New Roman" w:hAnsi="Times New Roman"/>
                <w:b/>
                <w:iCs/>
                <w:sz w:val="20"/>
                <w:lang w:val="en-US"/>
              </w:rPr>
              <w:t>Proposal 2:</w:t>
            </w:r>
            <w:r>
              <w:rPr>
                <w:rFonts w:ascii="Times New Roman" w:hAnsi="Times New Roman"/>
                <w:bCs/>
                <w:iCs/>
                <w:sz w:val="20"/>
                <w:lang w:val="en-US"/>
              </w:rPr>
              <w:t xml:space="preserve"> In FR2, for UE transiting between “dormancy” and “non-dormancy” behavior, current DCI-based based BWP switch delay for Type 1 UE in 38.133 are reused</w:t>
            </w:r>
          </w:p>
          <w:p w14:paraId="1D568AFF" w14:textId="77777777" w:rsidR="00F80AC7" w:rsidRDefault="00F80AC7">
            <w:pPr>
              <w:pStyle w:val="TAL"/>
              <w:rPr>
                <w:rFonts w:ascii="Times New Roman" w:hAnsi="Times New Roman"/>
                <w:bCs/>
                <w:iCs/>
                <w:sz w:val="20"/>
                <w:lang w:val="en-US"/>
              </w:rPr>
            </w:pPr>
          </w:p>
          <w:p w14:paraId="1C1F0E23" w14:textId="77777777" w:rsidR="00F80AC7" w:rsidRDefault="00204B0D">
            <w:pPr>
              <w:pStyle w:val="TAL"/>
              <w:rPr>
                <w:rFonts w:ascii="Times New Roman" w:hAnsi="Times New Roman"/>
                <w:bCs/>
                <w:iCs/>
                <w:sz w:val="20"/>
                <w:lang w:val="en-US"/>
              </w:rPr>
            </w:pPr>
            <w:r>
              <w:rPr>
                <w:rFonts w:ascii="Times New Roman" w:hAnsi="Times New Roman"/>
                <w:b/>
                <w:iCs/>
                <w:sz w:val="20"/>
                <w:lang w:val="en-US"/>
              </w:rPr>
              <w:t>Proposal 3:</w:t>
            </w:r>
            <w:r>
              <w:rPr>
                <w:rFonts w:ascii="Times New Roman" w:hAnsi="Times New Roman"/>
                <w:bCs/>
                <w:iCs/>
                <w:sz w:val="20"/>
                <w:lang w:val="en-US"/>
              </w:rPr>
              <w:t xml:space="preserve"> For UE transiting between “dormancy” and “non-dormancy” behavior, Rel-5 BWP interruption requirement is applied</w:t>
            </w:r>
          </w:p>
          <w:p w14:paraId="6E6E22B6" w14:textId="77777777" w:rsidR="00F80AC7" w:rsidRDefault="00F80AC7">
            <w:pPr>
              <w:pStyle w:val="TAL"/>
              <w:rPr>
                <w:rFonts w:ascii="Times New Roman" w:hAnsi="Times New Roman"/>
                <w:bCs/>
                <w:iCs/>
                <w:sz w:val="20"/>
                <w:lang w:val="en-US"/>
              </w:rPr>
            </w:pPr>
          </w:p>
          <w:p w14:paraId="1236A3B2" w14:textId="77777777" w:rsidR="00F80AC7" w:rsidRDefault="00204B0D">
            <w:pPr>
              <w:pStyle w:val="TAL"/>
              <w:rPr>
                <w:rFonts w:ascii="Times New Roman" w:hAnsi="Times New Roman"/>
                <w:bCs/>
                <w:iCs/>
                <w:sz w:val="20"/>
                <w:lang w:val="en-US"/>
              </w:rPr>
            </w:pPr>
            <w:r>
              <w:rPr>
                <w:rFonts w:ascii="Times New Roman" w:hAnsi="Times New Roman"/>
                <w:b/>
                <w:iCs/>
                <w:sz w:val="20"/>
                <w:lang w:val="en-US"/>
              </w:rPr>
              <w:t>Proposal 4:</w:t>
            </w:r>
            <w:r>
              <w:rPr>
                <w:rFonts w:ascii="Times New Roman" w:hAnsi="Times New Roman"/>
                <w:bCs/>
                <w:iCs/>
                <w:sz w:val="20"/>
                <w:lang w:val="en-US"/>
              </w:rPr>
              <w:t xml:space="preserve"> RAN4 to follow the legacy principles in LTE to introduce interruption during CSI-RS measurement on the dormancy Scell. The interruption is for both uplink and downlink of Pcell and activated Scell(s)</w:t>
            </w:r>
          </w:p>
          <w:p w14:paraId="553295A4" w14:textId="77777777" w:rsidR="00F80AC7" w:rsidRDefault="00F80AC7">
            <w:pPr>
              <w:pStyle w:val="TAL"/>
              <w:rPr>
                <w:rFonts w:ascii="Times New Roman" w:hAnsi="Times New Roman"/>
                <w:bCs/>
                <w:iCs/>
                <w:sz w:val="20"/>
                <w:lang w:val="en-US"/>
              </w:rPr>
            </w:pPr>
          </w:p>
        </w:tc>
      </w:tr>
      <w:tr w:rsidR="00F80AC7" w14:paraId="66D1BEF3" w14:textId="77777777">
        <w:trPr>
          <w:trHeight w:val="468"/>
        </w:trPr>
        <w:tc>
          <w:tcPr>
            <w:tcW w:w="1621" w:type="dxa"/>
          </w:tcPr>
          <w:p w14:paraId="6E7E8653" w14:textId="77777777" w:rsidR="00F80AC7" w:rsidRDefault="00204B0D">
            <w:pPr>
              <w:spacing w:before="120" w:after="120"/>
            </w:pPr>
            <w:r>
              <w:t>R4-2003960</w:t>
            </w:r>
          </w:p>
        </w:tc>
        <w:tc>
          <w:tcPr>
            <w:tcW w:w="1432" w:type="dxa"/>
          </w:tcPr>
          <w:p w14:paraId="06F40B40" w14:textId="77777777" w:rsidR="00F80AC7" w:rsidRDefault="00204B0D">
            <w:pPr>
              <w:spacing w:before="120" w:after="120"/>
            </w:pPr>
            <w:r>
              <w:t>NEC</w:t>
            </w:r>
          </w:p>
        </w:tc>
        <w:tc>
          <w:tcPr>
            <w:tcW w:w="6578" w:type="dxa"/>
          </w:tcPr>
          <w:p w14:paraId="5B605BB5" w14:textId="77777777" w:rsidR="00F80AC7" w:rsidRDefault="00204B0D">
            <w:pPr>
              <w:spacing w:before="120" w:after="120"/>
              <w:rPr>
                <w:color w:val="5B9BD5" w:themeColor="accent5"/>
              </w:rPr>
            </w:pPr>
            <w:r>
              <w:rPr>
                <w:color w:val="5B9BD5" w:themeColor="accent5"/>
              </w:rPr>
              <w:t>Discussion on RRM requirements for Scell dormancy</w:t>
            </w:r>
          </w:p>
          <w:p w14:paraId="1AAB1735" w14:textId="77777777" w:rsidR="00F80AC7" w:rsidRDefault="00204B0D">
            <w:pPr>
              <w:rPr>
                <w:b/>
              </w:rPr>
            </w:pPr>
            <w:r>
              <w:rPr>
                <w:b/>
              </w:rPr>
              <w:t xml:space="preserve">Proposal 1: </w:t>
            </w:r>
            <w:r>
              <w:rPr>
                <w:bCs/>
              </w:rPr>
              <w:t>RAN4 not to specify Timer-based switch delay requirement for non-dormancy to dormancy behaviour as it is not supported from RAN2 agreements.</w:t>
            </w:r>
            <w:r>
              <w:rPr>
                <w:b/>
              </w:rPr>
              <w:t xml:space="preserve"> </w:t>
            </w:r>
          </w:p>
          <w:p w14:paraId="30A607AC" w14:textId="77777777" w:rsidR="00F80AC7" w:rsidRDefault="00204B0D">
            <w:pPr>
              <w:rPr>
                <w:bCs/>
              </w:rPr>
            </w:pPr>
            <w:r>
              <w:rPr>
                <w:b/>
              </w:rPr>
              <w:lastRenderedPageBreak/>
              <w:t xml:space="preserve">Proposal 2: </w:t>
            </w:r>
            <w:r>
              <w:rPr>
                <w:bCs/>
              </w:rPr>
              <w:t xml:space="preserve">RAN4 to agree Table 1 as delay requirements for non-dormancy to dormancy using DCI based BWP switch. </w:t>
            </w:r>
          </w:p>
          <w:p w14:paraId="6C812CE5" w14:textId="77777777" w:rsidR="00F80AC7" w:rsidRDefault="00204B0D">
            <w:pPr>
              <w:pStyle w:val="Caption"/>
              <w:keepNext/>
              <w:jc w:val="center"/>
              <w:rPr>
                <w:b w:val="0"/>
                <w:sz w:val="18"/>
                <w:szCs w:val="18"/>
              </w:rPr>
            </w:pPr>
            <w:r>
              <w:rPr>
                <w:b w:val="0"/>
              </w:rPr>
              <w:t>Table 1:</w:t>
            </w:r>
            <w:r>
              <w:t xml:space="preserve"> </w:t>
            </w:r>
            <w:r>
              <w:rPr>
                <w:b w:val="0"/>
                <w:bCs/>
              </w:rPr>
              <w:t>Dormant BWP switch delay requirements using DCI based switch</w:t>
            </w:r>
          </w:p>
          <w:tbl>
            <w:tblPr>
              <w:tblW w:w="6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70"/>
              <w:gridCol w:w="2180"/>
              <w:gridCol w:w="2251"/>
            </w:tblGrid>
            <w:tr w:rsidR="00F80AC7" w14:paraId="038F271A" w14:textId="77777777">
              <w:trPr>
                <w:trHeight w:val="193"/>
                <w:jc w:val="center"/>
              </w:trPr>
              <w:tc>
                <w:tcPr>
                  <w:tcW w:w="751" w:type="dxa"/>
                  <w:vMerge w:val="restart"/>
                  <w:shd w:val="clear" w:color="auto" w:fill="auto"/>
                  <w:vAlign w:val="center"/>
                </w:tcPr>
                <w:p w14:paraId="32A43E1C" w14:textId="77777777" w:rsidR="00F80AC7" w:rsidRDefault="00204B0D">
                  <w:pPr>
                    <w:rPr>
                      <w:b/>
                    </w:rPr>
                  </w:pPr>
                  <w:r>
                    <w:rPr>
                      <w:b/>
                      <w:noProof/>
                      <w:lang w:val="en-IN" w:eastAsia="en-IN"/>
                    </w:rPr>
                    <w:drawing>
                      <wp:inline distT="0" distB="0" distL="0" distR="0" wp14:anchorId="71704ABE" wp14:editId="7BF04C76">
                        <wp:extent cx="142875" cy="16192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170" w:type="dxa"/>
                  <w:vMerge w:val="restart"/>
                </w:tcPr>
                <w:p w14:paraId="61EF87D2" w14:textId="77777777" w:rsidR="00F80AC7" w:rsidRDefault="00204B0D">
                  <w:pPr>
                    <w:rPr>
                      <w:b/>
                    </w:rPr>
                  </w:pPr>
                  <w:r>
                    <w:rPr>
                      <w:b/>
                    </w:rPr>
                    <w:t>NR Slot length (ms)</w:t>
                  </w:r>
                </w:p>
              </w:tc>
              <w:tc>
                <w:tcPr>
                  <w:tcW w:w="4431" w:type="dxa"/>
                  <w:gridSpan w:val="2"/>
                </w:tcPr>
                <w:p w14:paraId="3D3A605A" w14:textId="77777777" w:rsidR="00F80AC7" w:rsidRDefault="00204B0D">
                  <w:pPr>
                    <w:rPr>
                      <w:b/>
                    </w:rPr>
                  </w:pPr>
                  <w:r>
                    <w:rPr>
                      <w:b/>
                    </w:rPr>
                    <w:t>BWP switch delay T</w:t>
                  </w:r>
                  <w:r>
                    <w:rPr>
                      <w:b/>
                      <w:vertAlign w:val="subscript"/>
                    </w:rPr>
                    <w:t>DormantBWPswitchDelay</w:t>
                  </w:r>
                  <w:r>
                    <w:rPr>
                      <w:b/>
                    </w:rPr>
                    <w:t xml:space="preserve"> (slots)</w:t>
                  </w:r>
                </w:p>
              </w:tc>
            </w:tr>
            <w:tr w:rsidR="00F80AC7" w14:paraId="6CD7F6DA" w14:textId="77777777">
              <w:trPr>
                <w:trHeight w:val="193"/>
                <w:jc w:val="center"/>
              </w:trPr>
              <w:tc>
                <w:tcPr>
                  <w:tcW w:w="751" w:type="dxa"/>
                  <w:vMerge/>
                  <w:shd w:val="clear" w:color="auto" w:fill="auto"/>
                  <w:vAlign w:val="center"/>
                </w:tcPr>
                <w:p w14:paraId="25DBD216" w14:textId="77777777" w:rsidR="00F80AC7" w:rsidRDefault="00F80AC7">
                  <w:pPr>
                    <w:rPr>
                      <w:b/>
                    </w:rPr>
                  </w:pPr>
                </w:p>
              </w:tc>
              <w:tc>
                <w:tcPr>
                  <w:tcW w:w="1170" w:type="dxa"/>
                  <w:vMerge/>
                </w:tcPr>
                <w:p w14:paraId="7D174DF6" w14:textId="77777777" w:rsidR="00F80AC7" w:rsidRDefault="00F80AC7">
                  <w:pPr>
                    <w:rPr>
                      <w:b/>
                    </w:rPr>
                  </w:pPr>
                </w:p>
              </w:tc>
              <w:tc>
                <w:tcPr>
                  <w:tcW w:w="2180" w:type="dxa"/>
                </w:tcPr>
                <w:p w14:paraId="0216CA83" w14:textId="77777777" w:rsidR="00F80AC7" w:rsidRDefault="00204B0D">
                  <w:pPr>
                    <w:rPr>
                      <w:b/>
                      <w:vertAlign w:val="superscript"/>
                    </w:rPr>
                  </w:pPr>
                  <w:r>
                    <w:rPr>
                      <w:b/>
                    </w:rPr>
                    <w:t>If Active and dormant BWP config are same except for PDCCH tracking</w:t>
                  </w:r>
                </w:p>
              </w:tc>
              <w:tc>
                <w:tcPr>
                  <w:tcW w:w="2251" w:type="dxa"/>
                </w:tcPr>
                <w:p w14:paraId="3F63A5AF" w14:textId="77777777" w:rsidR="00F80AC7" w:rsidRDefault="00204B0D">
                  <w:pPr>
                    <w:rPr>
                      <w:b/>
                    </w:rPr>
                  </w:pPr>
                  <w:r>
                    <w:rPr>
                      <w:b/>
                    </w:rPr>
                    <w:t>Other cases</w:t>
                  </w:r>
                </w:p>
              </w:tc>
            </w:tr>
            <w:tr w:rsidR="00F80AC7" w14:paraId="7136DB5A" w14:textId="77777777">
              <w:trPr>
                <w:trHeight w:val="386"/>
                <w:jc w:val="center"/>
              </w:trPr>
              <w:tc>
                <w:tcPr>
                  <w:tcW w:w="751" w:type="dxa"/>
                  <w:shd w:val="clear" w:color="auto" w:fill="auto"/>
                </w:tcPr>
                <w:p w14:paraId="3425F697" w14:textId="77777777" w:rsidR="00F80AC7" w:rsidRDefault="00204B0D">
                  <w:pPr>
                    <w:spacing w:after="0"/>
                  </w:pPr>
                  <w:r>
                    <w:t>0</w:t>
                  </w:r>
                </w:p>
              </w:tc>
              <w:tc>
                <w:tcPr>
                  <w:tcW w:w="1170" w:type="dxa"/>
                </w:tcPr>
                <w:p w14:paraId="2F71E030" w14:textId="77777777" w:rsidR="00F80AC7" w:rsidRDefault="00204B0D">
                  <w:pPr>
                    <w:spacing w:after="0"/>
                  </w:pPr>
                  <w:r>
                    <w:t>1</w:t>
                  </w:r>
                </w:p>
              </w:tc>
              <w:tc>
                <w:tcPr>
                  <w:tcW w:w="2180" w:type="dxa"/>
                  <w:shd w:val="clear" w:color="auto" w:fill="auto"/>
                </w:tcPr>
                <w:p w14:paraId="3EB26967" w14:textId="77777777" w:rsidR="00F80AC7" w:rsidRDefault="00204B0D">
                  <w:pPr>
                    <w:spacing w:after="0"/>
                  </w:pPr>
                  <w:r>
                    <w:t>1</w:t>
                  </w:r>
                </w:p>
              </w:tc>
              <w:tc>
                <w:tcPr>
                  <w:tcW w:w="2251" w:type="dxa"/>
                </w:tcPr>
                <w:p w14:paraId="5D8277B2" w14:textId="77777777" w:rsidR="00F80AC7" w:rsidRDefault="00204B0D">
                  <w:pPr>
                    <w:spacing w:after="0"/>
                  </w:pPr>
                  <w:r>
                    <w:t>Type 1/Type 2 delay based on applicability</w:t>
                  </w:r>
                </w:p>
              </w:tc>
            </w:tr>
            <w:tr w:rsidR="00F80AC7" w14:paraId="3EF2505B" w14:textId="77777777">
              <w:trPr>
                <w:trHeight w:val="336"/>
                <w:jc w:val="center"/>
              </w:trPr>
              <w:tc>
                <w:tcPr>
                  <w:tcW w:w="751" w:type="dxa"/>
                  <w:shd w:val="clear" w:color="auto" w:fill="auto"/>
                </w:tcPr>
                <w:p w14:paraId="6089F6EB" w14:textId="77777777" w:rsidR="00F80AC7" w:rsidRDefault="00204B0D">
                  <w:pPr>
                    <w:spacing w:after="0"/>
                  </w:pPr>
                  <w:r>
                    <w:t>1</w:t>
                  </w:r>
                </w:p>
              </w:tc>
              <w:tc>
                <w:tcPr>
                  <w:tcW w:w="1170" w:type="dxa"/>
                </w:tcPr>
                <w:p w14:paraId="27D26C84" w14:textId="77777777" w:rsidR="00F80AC7" w:rsidRDefault="00204B0D">
                  <w:pPr>
                    <w:spacing w:after="0"/>
                  </w:pPr>
                  <w:r>
                    <w:t>0.5</w:t>
                  </w:r>
                </w:p>
              </w:tc>
              <w:tc>
                <w:tcPr>
                  <w:tcW w:w="2180" w:type="dxa"/>
                  <w:shd w:val="clear" w:color="auto" w:fill="auto"/>
                </w:tcPr>
                <w:p w14:paraId="4E99C0F2" w14:textId="77777777" w:rsidR="00F80AC7" w:rsidRDefault="00204B0D">
                  <w:pPr>
                    <w:spacing w:after="0"/>
                  </w:pPr>
                  <w:r>
                    <w:t>1</w:t>
                  </w:r>
                </w:p>
              </w:tc>
              <w:tc>
                <w:tcPr>
                  <w:tcW w:w="2251" w:type="dxa"/>
                </w:tcPr>
                <w:p w14:paraId="7B8BD835" w14:textId="77777777" w:rsidR="00F80AC7" w:rsidRDefault="00204B0D">
                  <w:pPr>
                    <w:spacing w:after="0"/>
                  </w:pPr>
                  <w:r>
                    <w:t>Type 1/Type 2 delay based on applicability</w:t>
                  </w:r>
                </w:p>
              </w:tc>
            </w:tr>
            <w:tr w:rsidR="00F80AC7" w14:paraId="2A7AC872" w14:textId="77777777">
              <w:trPr>
                <w:trHeight w:val="492"/>
                <w:jc w:val="center"/>
              </w:trPr>
              <w:tc>
                <w:tcPr>
                  <w:tcW w:w="751" w:type="dxa"/>
                  <w:shd w:val="clear" w:color="auto" w:fill="auto"/>
                </w:tcPr>
                <w:p w14:paraId="71018A7F" w14:textId="77777777" w:rsidR="00F80AC7" w:rsidRDefault="00204B0D">
                  <w:pPr>
                    <w:spacing w:after="0"/>
                  </w:pPr>
                  <w:r>
                    <w:t>2</w:t>
                  </w:r>
                </w:p>
              </w:tc>
              <w:tc>
                <w:tcPr>
                  <w:tcW w:w="1170" w:type="dxa"/>
                </w:tcPr>
                <w:p w14:paraId="632B295D" w14:textId="77777777" w:rsidR="00F80AC7" w:rsidRDefault="00204B0D">
                  <w:pPr>
                    <w:spacing w:after="0"/>
                  </w:pPr>
                  <w:r>
                    <w:t>0.25</w:t>
                  </w:r>
                </w:p>
              </w:tc>
              <w:tc>
                <w:tcPr>
                  <w:tcW w:w="2180" w:type="dxa"/>
                  <w:shd w:val="clear" w:color="auto" w:fill="auto"/>
                </w:tcPr>
                <w:p w14:paraId="09DEBF1D" w14:textId="77777777" w:rsidR="00F80AC7" w:rsidRDefault="00204B0D">
                  <w:pPr>
                    <w:spacing w:after="0"/>
                  </w:pPr>
                  <w:r>
                    <w:t>2</w:t>
                  </w:r>
                </w:p>
              </w:tc>
              <w:tc>
                <w:tcPr>
                  <w:tcW w:w="2251" w:type="dxa"/>
                </w:tcPr>
                <w:p w14:paraId="41566558" w14:textId="77777777" w:rsidR="00F80AC7" w:rsidRDefault="00204B0D">
                  <w:pPr>
                    <w:spacing w:after="0"/>
                  </w:pPr>
                  <w:r>
                    <w:t>Type 1/Type 2 delay based on applicability</w:t>
                  </w:r>
                </w:p>
              </w:tc>
            </w:tr>
            <w:tr w:rsidR="00F80AC7" w14:paraId="52907B9D" w14:textId="77777777">
              <w:trPr>
                <w:trHeight w:val="488"/>
                <w:jc w:val="center"/>
              </w:trPr>
              <w:tc>
                <w:tcPr>
                  <w:tcW w:w="751" w:type="dxa"/>
                  <w:shd w:val="clear" w:color="auto" w:fill="auto"/>
                </w:tcPr>
                <w:p w14:paraId="43689155" w14:textId="77777777" w:rsidR="00F80AC7" w:rsidRDefault="00204B0D">
                  <w:pPr>
                    <w:spacing w:after="0"/>
                  </w:pPr>
                  <w:r>
                    <w:t>3</w:t>
                  </w:r>
                </w:p>
              </w:tc>
              <w:tc>
                <w:tcPr>
                  <w:tcW w:w="1170" w:type="dxa"/>
                </w:tcPr>
                <w:p w14:paraId="1D9C5481" w14:textId="77777777" w:rsidR="00F80AC7" w:rsidRDefault="00204B0D">
                  <w:pPr>
                    <w:spacing w:after="0"/>
                  </w:pPr>
                  <w:r>
                    <w:t>0.125</w:t>
                  </w:r>
                </w:p>
              </w:tc>
              <w:tc>
                <w:tcPr>
                  <w:tcW w:w="2180" w:type="dxa"/>
                  <w:shd w:val="clear" w:color="auto" w:fill="auto"/>
                </w:tcPr>
                <w:p w14:paraId="11629E8D" w14:textId="77777777" w:rsidR="00F80AC7" w:rsidRDefault="00204B0D">
                  <w:pPr>
                    <w:spacing w:after="0"/>
                  </w:pPr>
                  <w:r>
                    <w:t>4</w:t>
                  </w:r>
                </w:p>
              </w:tc>
              <w:tc>
                <w:tcPr>
                  <w:tcW w:w="2251" w:type="dxa"/>
                </w:tcPr>
                <w:p w14:paraId="0F6937DB" w14:textId="77777777" w:rsidR="00F80AC7" w:rsidRDefault="00204B0D">
                  <w:pPr>
                    <w:spacing w:after="0"/>
                  </w:pPr>
                  <w:r>
                    <w:t>Type 1/Type 2 delay based on applicability</w:t>
                  </w:r>
                </w:p>
              </w:tc>
            </w:tr>
          </w:tbl>
          <w:p w14:paraId="0BE31293" w14:textId="77777777" w:rsidR="00F80AC7" w:rsidRDefault="00F80AC7">
            <w:pPr>
              <w:rPr>
                <w:b/>
              </w:rPr>
            </w:pPr>
          </w:p>
          <w:p w14:paraId="214C5165" w14:textId="77777777" w:rsidR="00F80AC7" w:rsidRDefault="00204B0D">
            <w:pPr>
              <w:rPr>
                <w:bCs/>
              </w:rPr>
            </w:pPr>
            <w:r>
              <w:rPr>
                <w:b/>
              </w:rPr>
              <w:t xml:space="preserve">Proposal 3: </w:t>
            </w:r>
            <w:r>
              <w:rPr>
                <w:bCs/>
              </w:rPr>
              <w:t>Delay requirements for dormancy to non-dormancy using DCI based switch are given by:</w:t>
            </w:r>
          </w:p>
          <w:p w14:paraId="07DB47D1" w14:textId="77777777" w:rsidR="00F80AC7" w:rsidRDefault="00204B0D">
            <w:pPr>
              <w:pStyle w:val="ListParagraph"/>
              <w:numPr>
                <w:ilvl w:val="0"/>
                <w:numId w:val="9"/>
              </w:numPr>
              <w:overflowPunct/>
              <w:autoSpaceDE/>
              <w:autoSpaceDN/>
              <w:adjustRightInd/>
              <w:spacing w:after="0"/>
              <w:ind w:firstLineChars="0"/>
              <w:contextualSpacing/>
              <w:textAlignment w:val="auto"/>
              <w:rPr>
                <w:bCs/>
                <w:sz w:val="22"/>
              </w:rPr>
            </w:pPr>
            <w:r>
              <w:rPr>
                <w:bCs/>
                <w:sz w:val="22"/>
              </w:rPr>
              <w:t>T</w:t>
            </w:r>
            <w:r>
              <w:rPr>
                <w:bCs/>
                <w:sz w:val="22"/>
                <w:vertAlign w:val="subscript"/>
              </w:rPr>
              <w:t xml:space="preserve">DormantBWPSwitchDelay </w:t>
            </w:r>
            <w:r>
              <w:rPr>
                <w:bCs/>
                <w:sz w:val="22"/>
              </w:rPr>
              <w:t>+ T</w:t>
            </w:r>
            <w:r>
              <w:rPr>
                <w:bCs/>
                <w:sz w:val="22"/>
                <w:vertAlign w:val="subscript"/>
              </w:rPr>
              <w:t>CSI_Reporting;</w:t>
            </w:r>
            <w:r>
              <w:rPr>
                <w:bCs/>
                <w:sz w:val="22"/>
              </w:rPr>
              <w:t xml:space="preserve"> </w:t>
            </w:r>
            <w:r>
              <w:rPr>
                <w:bCs/>
                <w:szCs w:val="18"/>
              </w:rPr>
              <w:t>if the last CSI report is transmitted more than X ms ago</w:t>
            </w:r>
          </w:p>
          <w:p w14:paraId="025ED247" w14:textId="77777777" w:rsidR="00F80AC7" w:rsidRDefault="00204B0D">
            <w:pPr>
              <w:pStyle w:val="ListParagraph"/>
              <w:numPr>
                <w:ilvl w:val="0"/>
                <w:numId w:val="9"/>
              </w:numPr>
              <w:overflowPunct/>
              <w:autoSpaceDE/>
              <w:autoSpaceDN/>
              <w:adjustRightInd/>
              <w:spacing w:after="0"/>
              <w:ind w:firstLineChars="0"/>
              <w:contextualSpacing/>
              <w:textAlignment w:val="auto"/>
              <w:rPr>
                <w:bCs/>
                <w:sz w:val="22"/>
              </w:rPr>
            </w:pPr>
            <w:r>
              <w:rPr>
                <w:bCs/>
                <w:sz w:val="22"/>
              </w:rPr>
              <w:t>T</w:t>
            </w:r>
            <w:r>
              <w:rPr>
                <w:bCs/>
                <w:sz w:val="22"/>
                <w:vertAlign w:val="subscript"/>
              </w:rPr>
              <w:t xml:space="preserve">DormantBWPSwitchDelay </w:t>
            </w:r>
            <w:r>
              <w:rPr>
                <w:bCs/>
                <w:szCs w:val="18"/>
              </w:rPr>
              <w:t xml:space="preserve">If the last CSI report is transmitted less than X ms ago; Where </w:t>
            </w:r>
            <w:r>
              <w:rPr>
                <w:bCs/>
                <w:sz w:val="22"/>
              </w:rPr>
              <w:t>T</w:t>
            </w:r>
            <w:r>
              <w:rPr>
                <w:bCs/>
                <w:sz w:val="22"/>
                <w:vertAlign w:val="subscript"/>
              </w:rPr>
              <w:t xml:space="preserve">DormantBWPSwitchDelay </w:t>
            </w:r>
            <w:r>
              <w:rPr>
                <w:bCs/>
                <w:szCs w:val="18"/>
              </w:rPr>
              <w:t>is provided in Table 1.</w:t>
            </w:r>
          </w:p>
          <w:p w14:paraId="0AB5ADDC" w14:textId="77777777" w:rsidR="00F80AC7" w:rsidRDefault="00F80AC7">
            <w:pPr>
              <w:rPr>
                <w:b/>
              </w:rPr>
            </w:pPr>
          </w:p>
          <w:p w14:paraId="76DB9003" w14:textId="77777777" w:rsidR="00F80AC7" w:rsidRDefault="00204B0D">
            <w:pPr>
              <w:rPr>
                <w:b/>
              </w:rPr>
            </w:pPr>
            <w:r>
              <w:rPr>
                <w:b/>
              </w:rPr>
              <w:t xml:space="preserve">Proposal 4: </w:t>
            </w:r>
            <w:r>
              <w:rPr>
                <w:bCs/>
              </w:rPr>
              <w:t>RAN4 to agree Table 2 as Interruption requirements for dormant BWP switch using DCI</w:t>
            </w:r>
            <w:r>
              <w:rPr>
                <w:b/>
              </w:rPr>
              <w:t xml:space="preserve">  </w:t>
            </w:r>
          </w:p>
          <w:p w14:paraId="6030B1AC" w14:textId="77777777" w:rsidR="00F80AC7" w:rsidRDefault="00204B0D">
            <w:pPr>
              <w:pStyle w:val="Caption"/>
              <w:keepNext/>
              <w:jc w:val="center"/>
              <w:rPr>
                <w:b w:val="0"/>
                <w:bCs/>
                <w:sz w:val="18"/>
                <w:szCs w:val="18"/>
              </w:rPr>
            </w:pPr>
            <w:r>
              <w:rPr>
                <w:b w:val="0"/>
                <w:bCs/>
              </w:rPr>
              <w:t>Table 2: Interruption requirements for dormant BWP switch</w:t>
            </w:r>
          </w:p>
          <w:tbl>
            <w:tblPr>
              <w:tblW w:w="6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187"/>
              <w:gridCol w:w="2228"/>
              <w:gridCol w:w="2173"/>
            </w:tblGrid>
            <w:tr w:rsidR="00F80AC7" w14:paraId="7C791F9F" w14:textId="77777777">
              <w:trPr>
                <w:trHeight w:val="193"/>
                <w:jc w:val="center"/>
              </w:trPr>
              <w:tc>
                <w:tcPr>
                  <w:tcW w:w="764" w:type="dxa"/>
                  <w:vMerge w:val="restart"/>
                  <w:shd w:val="clear" w:color="auto" w:fill="auto"/>
                  <w:vAlign w:val="center"/>
                </w:tcPr>
                <w:p w14:paraId="471D0873" w14:textId="77777777" w:rsidR="00F80AC7" w:rsidRDefault="00204B0D">
                  <w:pPr>
                    <w:rPr>
                      <w:b/>
                    </w:rPr>
                  </w:pPr>
                  <w:r>
                    <w:rPr>
                      <w:b/>
                      <w:noProof/>
                      <w:lang w:val="en-IN" w:eastAsia="en-IN"/>
                    </w:rPr>
                    <w:drawing>
                      <wp:inline distT="0" distB="0" distL="0" distR="0" wp14:anchorId="4CB24B5E" wp14:editId="6F0242C4">
                        <wp:extent cx="142875" cy="161925"/>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187" w:type="dxa"/>
                  <w:vMerge w:val="restart"/>
                </w:tcPr>
                <w:p w14:paraId="3FD9EC02" w14:textId="77777777" w:rsidR="00F80AC7" w:rsidRDefault="00204B0D">
                  <w:pPr>
                    <w:rPr>
                      <w:b/>
                    </w:rPr>
                  </w:pPr>
                  <w:r>
                    <w:rPr>
                      <w:b/>
                    </w:rPr>
                    <w:t>NR Slot length (ms)</w:t>
                  </w:r>
                </w:p>
              </w:tc>
              <w:tc>
                <w:tcPr>
                  <w:tcW w:w="4401" w:type="dxa"/>
                  <w:gridSpan w:val="2"/>
                </w:tcPr>
                <w:p w14:paraId="263FE677" w14:textId="77777777" w:rsidR="00F80AC7" w:rsidRDefault="00204B0D">
                  <w:pPr>
                    <w:rPr>
                      <w:b/>
                    </w:rPr>
                  </w:pPr>
                  <w:r>
                    <w:rPr>
                      <w:b/>
                    </w:rPr>
                    <w:t>Interruption length X (slots)</w:t>
                  </w:r>
                </w:p>
              </w:tc>
            </w:tr>
            <w:tr w:rsidR="00F80AC7" w14:paraId="14FE50A5" w14:textId="77777777">
              <w:trPr>
                <w:trHeight w:val="193"/>
                <w:jc w:val="center"/>
              </w:trPr>
              <w:tc>
                <w:tcPr>
                  <w:tcW w:w="764" w:type="dxa"/>
                  <w:vMerge/>
                  <w:shd w:val="clear" w:color="auto" w:fill="auto"/>
                  <w:vAlign w:val="center"/>
                </w:tcPr>
                <w:p w14:paraId="4DBF0009" w14:textId="77777777" w:rsidR="00F80AC7" w:rsidRDefault="00F80AC7">
                  <w:pPr>
                    <w:rPr>
                      <w:b/>
                    </w:rPr>
                  </w:pPr>
                </w:p>
              </w:tc>
              <w:tc>
                <w:tcPr>
                  <w:tcW w:w="1187" w:type="dxa"/>
                  <w:vMerge/>
                </w:tcPr>
                <w:p w14:paraId="33713B0D" w14:textId="77777777" w:rsidR="00F80AC7" w:rsidRDefault="00F80AC7">
                  <w:pPr>
                    <w:rPr>
                      <w:b/>
                    </w:rPr>
                  </w:pPr>
                </w:p>
              </w:tc>
              <w:tc>
                <w:tcPr>
                  <w:tcW w:w="2228" w:type="dxa"/>
                </w:tcPr>
                <w:p w14:paraId="19F33D23" w14:textId="77777777" w:rsidR="00F80AC7" w:rsidRDefault="00204B0D">
                  <w:pPr>
                    <w:rPr>
                      <w:b/>
                      <w:vertAlign w:val="superscript"/>
                    </w:rPr>
                  </w:pPr>
                  <w:r>
                    <w:rPr>
                      <w:b/>
                    </w:rPr>
                    <w:t>If Active and dormant BWP config are same except for PDCCH tracking</w:t>
                  </w:r>
                </w:p>
              </w:tc>
              <w:tc>
                <w:tcPr>
                  <w:tcW w:w="2173" w:type="dxa"/>
                </w:tcPr>
                <w:p w14:paraId="237D3245" w14:textId="77777777" w:rsidR="00F80AC7" w:rsidRDefault="00204B0D">
                  <w:pPr>
                    <w:rPr>
                      <w:b/>
                    </w:rPr>
                  </w:pPr>
                  <w:r>
                    <w:rPr>
                      <w:b/>
                    </w:rPr>
                    <w:t>Other cases</w:t>
                  </w:r>
                </w:p>
              </w:tc>
            </w:tr>
            <w:tr w:rsidR="00F80AC7" w14:paraId="0A918F8D" w14:textId="77777777">
              <w:trPr>
                <w:trHeight w:val="247"/>
                <w:jc w:val="center"/>
              </w:trPr>
              <w:tc>
                <w:tcPr>
                  <w:tcW w:w="764" w:type="dxa"/>
                  <w:shd w:val="clear" w:color="auto" w:fill="auto"/>
                </w:tcPr>
                <w:p w14:paraId="7B6879AB" w14:textId="77777777" w:rsidR="00F80AC7" w:rsidRDefault="00204B0D">
                  <w:pPr>
                    <w:spacing w:after="0"/>
                  </w:pPr>
                  <w:r>
                    <w:t>0</w:t>
                  </w:r>
                </w:p>
              </w:tc>
              <w:tc>
                <w:tcPr>
                  <w:tcW w:w="1187" w:type="dxa"/>
                </w:tcPr>
                <w:p w14:paraId="72108A02" w14:textId="77777777" w:rsidR="00F80AC7" w:rsidRDefault="00204B0D">
                  <w:pPr>
                    <w:spacing w:after="0"/>
                  </w:pPr>
                  <w:r>
                    <w:t>1</w:t>
                  </w:r>
                </w:p>
              </w:tc>
              <w:tc>
                <w:tcPr>
                  <w:tcW w:w="2228" w:type="dxa"/>
                  <w:shd w:val="clear" w:color="auto" w:fill="auto"/>
                </w:tcPr>
                <w:p w14:paraId="7F8B5659" w14:textId="77777777" w:rsidR="00F80AC7" w:rsidRDefault="00204B0D">
                  <w:pPr>
                    <w:spacing w:after="0"/>
                  </w:pPr>
                  <w:r>
                    <w:t>0</w:t>
                  </w:r>
                </w:p>
              </w:tc>
              <w:tc>
                <w:tcPr>
                  <w:tcW w:w="2173" w:type="dxa"/>
                </w:tcPr>
                <w:p w14:paraId="1F7C9CA1" w14:textId="77777777" w:rsidR="00F80AC7" w:rsidRDefault="00204B0D">
                  <w:pPr>
                    <w:spacing w:after="0"/>
                  </w:pPr>
                  <w:r>
                    <w:t>1</w:t>
                  </w:r>
                </w:p>
              </w:tc>
            </w:tr>
            <w:tr w:rsidR="00F80AC7" w14:paraId="04012D4B" w14:textId="77777777">
              <w:trPr>
                <w:trHeight w:val="137"/>
                <w:jc w:val="center"/>
              </w:trPr>
              <w:tc>
                <w:tcPr>
                  <w:tcW w:w="764" w:type="dxa"/>
                  <w:shd w:val="clear" w:color="auto" w:fill="auto"/>
                </w:tcPr>
                <w:p w14:paraId="0D3CDD82" w14:textId="77777777" w:rsidR="00F80AC7" w:rsidRDefault="00204B0D">
                  <w:pPr>
                    <w:spacing w:after="0"/>
                  </w:pPr>
                  <w:r>
                    <w:t>1</w:t>
                  </w:r>
                </w:p>
              </w:tc>
              <w:tc>
                <w:tcPr>
                  <w:tcW w:w="1187" w:type="dxa"/>
                </w:tcPr>
                <w:p w14:paraId="730A6A10" w14:textId="77777777" w:rsidR="00F80AC7" w:rsidRDefault="00204B0D">
                  <w:pPr>
                    <w:spacing w:after="0"/>
                  </w:pPr>
                  <w:r>
                    <w:t>0.5</w:t>
                  </w:r>
                </w:p>
              </w:tc>
              <w:tc>
                <w:tcPr>
                  <w:tcW w:w="2228" w:type="dxa"/>
                  <w:shd w:val="clear" w:color="auto" w:fill="auto"/>
                </w:tcPr>
                <w:p w14:paraId="7193DD99" w14:textId="77777777" w:rsidR="00F80AC7" w:rsidRDefault="00204B0D">
                  <w:pPr>
                    <w:spacing w:after="0"/>
                  </w:pPr>
                  <w:r>
                    <w:t>0</w:t>
                  </w:r>
                </w:p>
              </w:tc>
              <w:tc>
                <w:tcPr>
                  <w:tcW w:w="2173" w:type="dxa"/>
                </w:tcPr>
                <w:p w14:paraId="50A9251A" w14:textId="77777777" w:rsidR="00F80AC7" w:rsidRDefault="00204B0D">
                  <w:pPr>
                    <w:spacing w:after="0"/>
                  </w:pPr>
                  <w:r>
                    <w:t>1</w:t>
                  </w:r>
                </w:p>
              </w:tc>
            </w:tr>
            <w:tr w:rsidR="00F80AC7" w14:paraId="7C8ED053" w14:textId="77777777">
              <w:trPr>
                <w:trHeight w:val="140"/>
                <w:jc w:val="center"/>
              </w:trPr>
              <w:tc>
                <w:tcPr>
                  <w:tcW w:w="764" w:type="dxa"/>
                  <w:shd w:val="clear" w:color="auto" w:fill="auto"/>
                </w:tcPr>
                <w:p w14:paraId="3C33375D" w14:textId="77777777" w:rsidR="00F80AC7" w:rsidRDefault="00204B0D">
                  <w:pPr>
                    <w:spacing w:after="0"/>
                  </w:pPr>
                  <w:r>
                    <w:t>2</w:t>
                  </w:r>
                </w:p>
              </w:tc>
              <w:tc>
                <w:tcPr>
                  <w:tcW w:w="1187" w:type="dxa"/>
                </w:tcPr>
                <w:p w14:paraId="13DFCF91" w14:textId="77777777" w:rsidR="00F80AC7" w:rsidRDefault="00204B0D">
                  <w:pPr>
                    <w:spacing w:after="0"/>
                  </w:pPr>
                  <w:r>
                    <w:t>0.25</w:t>
                  </w:r>
                </w:p>
              </w:tc>
              <w:tc>
                <w:tcPr>
                  <w:tcW w:w="2228" w:type="dxa"/>
                  <w:shd w:val="clear" w:color="auto" w:fill="auto"/>
                </w:tcPr>
                <w:p w14:paraId="0C2AACEB" w14:textId="77777777" w:rsidR="00F80AC7" w:rsidRDefault="00204B0D">
                  <w:pPr>
                    <w:spacing w:after="0"/>
                  </w:pPr>
                  <w:r>
                    <w:t>0</w:t>
                  </w:r>
                </w:p>
              </w:tc>
              <w:tc>
                <w:tcPr>
                  <w:tcW w:w="2173" w:type="dxa"/>
                </w:tcPr>
                <w:p w14:paraId="5C387289" w14:textId="77777777" w:rsidR="00F80AC7" w:rsidRDefault="00204B0D">
                  <w:pPr>
                    <w:spacing w:after="0"/>
                  </w:pPr>
                  <w:r>
                    <w:t>3</w:t>
                  </w:r>
                </w:p>
              </w:tc>
            </w:tr>
            <w:tr w:rsidR="00F80AC7" w14:paraId="5F93CBBC" w14:textId="77777777">
              <w:trPr>
                <w:trHeight w:val="117"/>
                <w:jc w:val="center"/>
              </w:trPr>
              <w:tc>
                <w:tcPr>
                  <w:tcW w:w="764" w:type="dxa"/>
                  <w:shd w:val="clear" w:color="auto" w:fill="auto"/>
                </w:tcPr>
                <w:p w14:paraId="0DDB0933" w14:textId="77777777" w:rsidR="00F80AC7" w:rsidRDefault="00204B0D">
                  <w:pPr>
                    <w:spacing w:after="0"/>
                  </w:pPr>
                  <w:r>
                    <w:t>3</w:t>
                  </w:r>
                </w:p>
              </w:tc>
              <w:tc>
                <w:tcPr>
                  <w:tcW w:w="1187" w:type="dxa"/>
                </w:tcPr>
                <w:p w14:paraId="26FCA58C" w14:textId="77777777" w:rsidR="00F80AC7" w:rsidRDefault="00204B0D">
                  <w:pPr>
                    <w:spacing w:after="0"/>
                  </w:pPr>
                  <w:r>
                    <w:t>0.125</w:t>
                  </w:r>
                </w:p>
              </w:tc>
              <w:tc>
                <w:tcPr>
                  <w:tcW w:w="2228" w:type="dxa"/>
                  <w:shd w:val="clear" w:color="auto" w:fill="auto"/>
                </w:tcPr>
                <w:p w14:paraId="4567B24B" w14:textId="77777777" w:rsidR="00F80AC7" w:rsidRDefault="00204B0D">
                  <w:pPr>
                    <w:spacing w:after="0"/>
                  </w:pPr>
                  <w:r>
                    <w:t>0</w:t>
                  </w:r>
                </w:p>
              </w:tc>
              <w:tc>
                <w:tcPr>
                  <w:tcW w:w="2173" w:type="dxa"/>
                </w:tcPr>
                <w:p w14:paraId="362FB732" w14:textId="77777777" w:rsidR="00F80AC7" w:rsidRDefault="00204B0D">
                  <w:pPr>
                    <w:spacing w:after="0"/>
                  </w:pPr>
                  <w:r>
                    <w:t>5</w:t>
                  </w:r>
                </w:p>
              </w:tc>
            </w:tr>
          </w:tbl>
          <w:p w14:paraId="43FBCB94" w14:textId="77777777" w:rsidR="00F80AC7" w:rsidRDefault="00F80AC7">
            <w:pPr>
              <w:rPr>
                <w:b/>
              </w:rPr>
            </w:pPr>
          </w:p>
          <w:p w14:paraId="2DBDD644" w14:textId="77777777" w:rsidR="00F80AC7" w:rsidRDefault="00204B0D">
            <w:pPr>
              <w:spacing w:after="160"/>
              <w:rPr>
                <w:rFonts w:eastAsiaTheme="minorHAnsi" w:cstheme="minorHAnsi"/>
                <w:b/>
                <w:vertAlign w:val="subscript"/>
              </w:rPr>
            </w:pPr>
            <w:r>
              <w:rPr>
                <w:rFonts w:eastAsiaTheme="minorHAnsi" w:cstheme="minorHAnsi"/>
                <w:b/>
              </w:rPr>
              <w:t xml:space="preserve">Proposal 5: </w:t>
            </w:r>
            <w:r>
              <w:rPr>
                <w:rFonts w:eastAsiaTheme="minorHAnsi" w:cstheme="minorHAnsi"/>
                <w:bCs/>
              </w:rPr>
              <w:t>UE requirements (for CSI measurements and reporting, beam management, BFR and BFD in dormancy Scell) can follow activated Scell requirements.</w:t>
            </w:r>
          </w:p>
        </w:tc>
      </w:tr>
      <w:tr w:rsidR="00F80AC7" w14:paraId="3E56F892" w14:textId="77777777">
        <w:trPr>
          <w:trHeight w:val="468"/>
        </w:trPr>
        <w:tc>
          <w:tcPr>
            <w:tcW w:w="1621" w:type="dxa"/>
          </w:tcPr>
          <w:p w14:paraId="17975EB9" w14:textId="77777777" w:rsidR="00F80AC7" w:rsidRDefault="00204B0D">
            <w:pPr>
              <w:spacing w:before="120" w:after="120"/>
            </w:pPr>
            <w:r>
              <w:t>R4-2004355</w:t>
            </w:r>
          </w:p>
        </w:tc>
        <w:tc>
          <w:tcPr>
            <w:tcW w:w="1432" w:type="dxa"/>
          </w:tcPr>
          <w:p w14:paraId="2519AF02" w14:textId="77777777" w:rsidR="00F80AC7" w:rsidRDefault="00204B0D">
            <w:pPr>
              <w:spacing w:before="120" w:after="120"/>
            </w:pPr>
            <w:r>
              <w:t>Huawei, HiSIlicon</w:t>
            </w:r>
          </w:p>
        </w:tc>
        <w:tc>
          <w:tcPr>
            <w:tcW w:w="6578" w:type="dxa"/>
          </w:tcPr>
          <w:p w14:paraId="655BA45C" w14:textId="77777777" w:rsidR="00F80AC7" w:rsidRDefault="00204B0D">
            <w:pPr>
              <w:spacing w:before="120" w:after="120"/>
              <w:rPr>
                <w:color w:val="5B9BD5" w:themeColor="accent5"/>
              </w:rPr>
            </w:pPr>
            <w:r>
              <w:rPr>
                <w:color w:val="5B9BD5" w:themeColor="accent5"/>
              </w:rPr>
              <w:t>Discussion on Scell dormancy</w:t>
            </w:r>
          </w:p>
          <w:p w14:paraId="07BD45F3" w14:textId="77777777" w:rsidR="00F80AC7" w:rsidRDefault="00204B0D">
            <w:pPr>
              <w:spacing w:after="120"/>
              <w:rPr>
                <w:color w:val="5B9BD5" w:themeColor="accent5"/>
              </w:rPr>
            </w:pPr>
            <w:r>
              <w:rPr>
                <w:b/>
                <w:lang w:eastAsia="zh-CN"/>
              </w:rPr>
              <w:t xml:space="preserve">Proposal 1: </w:t>
            </w:r>
            <w:r>
              <w:rPr>
                <w:bCs/>
                <w:lang w:eastAsia="zh-CN"/>
              </w:rPr>
              <w:t xml:space="preserve">UE shall finish the transition between dormancy and non-dormancy on Scell within </w:t>
            </w:r>
          </w:p>
          <w:p w14:paraId="03313DAB" w14:textId="77777777" w:rsidR="00F80AC7" w:rsidRDefault="00204B0D">
            <w:pPr>
              <w:pStyle w:val="ListParagraph"/>
              <w:numPr>
                <w:ilvl w:val="0"/>
                <w:numId w:val="5"/>
              </w:numPr>
              <w:spacing w:beforeLines="50" w:before="120" w:after="160"/>
              <w:ind w:left="947" w:firstLineChars="0" w:hanging="283"/>
              <w:contextualSpacing/>
              <w:rPr>
                <w:rFonts w:eastAsia="Yu Mincho"/>
              </w:rPr>
            </w:pPr>
            <w:r>
              <w:rPr>
                <w:rFonts w:eastAsia="Yu Mincho"/>
              </w:rPr>
              <w:lastRenderedPageBreak/>
              <w:t>current DCI/timer based BWP switching delay with type-1 capability, if the configuration between a regular BWP and a dormant BWP only differs in PDCCH monitoring and CSI-RS reporting configuration,</w:t>
            </w:r>
          </w:p>
          <w:p w14:paraId="13177A0D" w14:textId="77777777" w:rsidR="00F80AC7" w:rsidRDefault="00204B0D">
            <w:pPr>
              <w:pStyle w:val="ListParagraph"/>
              <w:numPr>
                <w:ilvl w:val="0"/>
                <w:numId w:val="5"/>
              </w:numPr>
              <w:spacing w:beforeLines="50" w:before="120" w:after="160"/>
              <w:ind w:left="947" w:firstLineChars="0" w:hanging="283"/>
              <w:contextualSpacing/>
              <w:rPr>
                <w:rFonts w:eastAsia="Yu Mincho"/>
              </w:rPr>
            </w:pPr>
            <w:r>
              <w:rPr>
                <w:rFonts w:eastAsia="Yu Mincho"/>
              </w:rPr>
              <w:t>current DCI/timer based BWP switching delay, otherwise</w:t>
            </w:r>
          </w:p>
          <w:p w14:paraId="06B20FA8" w14:textId="77777777" w:rsidR="00F80AC7" w:rsidRDefault="00204B0D">
            <w:pPr>
              <w:spacing w:before="120" w:after="120"/>
              <w:rPr>
                <w:b/>
                <w:lang w:eastAsia="zh-CN"/>
              </w:rPr>
            </w:pPr>
            <w:r>
              <w:rPr>
                <w:b/>
                <w:lang w:eastAsia="zh-CN"/>
              </w:rPr>
              <w:t>Proposal 2:</w:t>
            </w:r>
            <w:r>
              <w:rPr>
                <w:bCs/>
                <w:lang w:eastAsia="zh-CN"/>
              </w:rPr>
              <w:t xml:space="preserve"> For switching between dormancy and non-dormancy, the interruption requirements for DCI and timer based BWP switching apply.</w:t>
            </w:r>
          </w:p>
          <w:p w14:paraId="780F5CB8" w14:textId="77777777" w:rsidR="00F80AC7" w:rsidRDefault="00204B0D">
            <w:pPr>
              <w:spacing w:before="120" w:after="0"/>
              <w:rPr>
                <w:bCs/>
                <w:lang w:eastAsia="zh-CN"/>
              </w:rPr>
            </w:pPr>
            <w:r>
              <w:rPr>
                <w:rFonts w:hint="eastAsia"/>
                <w:b/>
                <w:lang w:eastAsia="zh-CN"/>
              </w:rPr>
              <w:t>P</w:t>
            </w:r>
            <w:r>
              <w:rPr>
                <w:b/>
                <w:lang w:eastAsia="zh-CN"/>
              </w:rPr>
              <w:t xml:space="preserve">roposal 3: </w:t>
            </w:r>
            <w:r>
              <w:rPr>
                <w:bCs/>
                <w:lang w:eastAsia="zh-CN"/>
              </w:rPr>
              <w:t>RAN4 to specify the interruption requirements for CSI and RRM measurement during Scell dormancy that the percentage of interrupted slots shall not exceed [x]%.</w:t>
            </w:r>
          </w:p>
          <w:p w14:paraId="006503FF" w14:textId="77777777" w:rsidR="00F80AC7" w:rsidRDefault="00F80AC7">
            <w:pPr>
              <w:spacing w:after="120"/>
              <w:rPr>
                <w:bCs/>
                <w:lang w:eastAsia="zh-CN"/>
              </w:rPr>
            </w:pPr>
          </w:p>
        </w:tc>
      </w:tr>
      <w:tr w:rsidR="00F80AC7" w14:paraId="6EB0B585" w14:textId="77777777">
        <w:trPr>
          <w:trHeight w:val="468"/>
        </w:trPr>
        <w:tc>
          <w:tcPr>
            <w:tcW w:w="1621" w:type="dxa"/>
          </w:tcPr>
          <w:p w14:paraId="298AD5F4" w14:textId="77777777" w:rsidR="00F80AC7" w:rsidRDefault="00204B0D">
            <w:pPr>
              <w:spacing w:before="120" w:after="120"/>
            </w:pPr>
            <w:r>
              <w:lastRenderedPageBreak/>
              <w:t>R4-2004422</w:t>
            </w:r>
          </w:p>
        </w:tc>
        <w:tc>
          <w:tcPr>
            <w:tcW w:w="1432" w:type="dxa"/>
          </w:tcPr>
          <w:p w14:paraId="4E3EBC7E" w14:textId="77777777" w:rsidR="00F80AC7" w:rsidRDefault="00204B0D">
            <w:pPr>
              <w:spacing w:before="120" w:after="120"/>
            </w:pPr>
            <w:r>
              <w:t>Ericsson</w:t>
            </w:r>
          </w:p>
        </w:tc>
        <w:tc>
          <w:tcPr>
            <w:tcW w:w="6578" w:type="dxa"/>
          </w:tcPr>
          <w:p w14:paraId="57D21938" w14:textId="77777777" w:rsidR="00F80AC7" w:rsidRDefault="00204B0D">
            <w:pPr>
              <w:spacing w:before="120" w:after="120"/>
              <w:rPr>
                <w:color w:val="5B9BD5" w:themeColor="accent5"/>
              </w:rPr>
            </w:pPr>
            <w:r>
              <w:rPr>
                <w:color w:val="5B9BD5" w:themeColor="accent5"/>
              </w:rPr>
              <w:t>On Scell Dormancy Switching Delay</w:t>
            </w:r>
          </w:p>
          <w:p w14:paraId="321E6551" w14:textId="77777777" w:rsidR="00F80AC7" w:rsidRDefault="00204B0D">
            <w:pPr>
              <w:spacing w:after="0"/>
              <w:ind w:left="1134" w:hanging="1134"/>
            </w:pPr>
            <w:r>
              <w:rPr>
                <w:b/>
                <w:bCs/>
              </w:rPr>
              <w:t>Proposal 1:</w:t>
            </w:r>
            <w:r>
              <w:t xml:space="preserve"> </w:t>
            </w:r>
            <w:r>
              <w:tab/>
              <w:t>Switching time from dormancy to non-dormancy during active time shall follow existing Rel-15 BWP change delay requirements for the respective UE type.</w:t>
            </w:r>
          </w:p>
          <w:p w14:paraId="5321A473" w14:textId="77777777" w:rsidR="00F80AC7" w:rsidRDefault="00F80AC7">
            <w:pPr>
              <w:spacing w:after="0"/>
              <w:rPr>
                <w:szCs w:val="18"/>
              </w:rPr>
            </w:pPr>
          </w:p>
          <w:p w14:paraId="4CAEA951" w14:textId="77777777" w:rsidR="00F80AC7" w:rsidRDefault="00204B0D">
            <w:pPr>
              <w:spacing w:after="0"/>
              <w:ind w:left="1134" w:hanging="1134"/>
            </w:pPr>
            <w:r>
              <w:rPr>
                <w:b/>
                <w:bCs/>
              </w:rPr>
              <w:t xml:space="preserve">Proposal 2: </w:t>
            </w:r>
            <w:r>
              <w:rPr>
                <w:b/>
                <w:bCs/>
              </w:rPr>
              <w:tab/>
            </w:r>
            <w:r>
              <w:t>Switching from non-dormancy to dormancy during active time shall follow existing Rel-15 BWP change delay requirements for the respective UE type.</w:t>
            </w:r>
          </w:p>
          <w:p w14:paraId="63A26496" w14:textId="77777777" w:rsidR="00F80AC7" w:rsidRDefault="00F80AC7">
            <w:pPr>
              <w:spacing w:after="0"/>
              <w:rPr>
                <w:b/>
                <w:bCs/>
              </w:rPr>
            </w:pPr>
          </w:p>
          <w:p w14:paraId="67F9B85D" w14:textId="77777777" w:rsidR="00F80AC7" w:rsidRDefault="00204B0D">
            <w:pPr>
              <w:spacing w:after="0"/>
              <w:ind w:left="1134" w:hanging="1134"/>
            </w:pPr>
            <w:r>
              <w:rPr>
                <w:b/>
                <w:bCs/>
              </w:rPr>
              <w:t>Proposal 3:</w:t>
            </w:r>
            <w:r>
              <w:t xml:space="preserve"> </w:t>
            </w:r>
            <w:r>
              <w:tab/>
              <w:t>Interruptions due to switching from non-dormancy to dormancy, and vice versa, during active time shall follow existing Rel-15 BWP change interruption requirements.</w:t>
            </w:r>
          </w:p>
          <w:p w14:paraId="7222BADF" w14:textId="77777777" w:rsidR="00F80AC7" w:rsidRDefault="00F80AC7">
            <w:pPr>
              <w:spacing w:after="0"/>
              <w:rPr>
                <w:szCs w:val="18"/>
              </w:rPr>
            </w:pPr>
          </w:p>
          <w:p w14:paraId="3967FD37" w14:textId="77777777" w:rsidR="00F80AC7" w:rsidRDefault="00204B0D">
            <w:pPr>
              <w:spacing w:after="0"/>
              <w:ind w:left="1134" w:hanging="1134"/>
            </w:pPr>
            <w:r>
              <w:rPr>
                <w:b/>
                <w:bCs/>
              </w:rPr>
              <w:t>Proposal 4:</w:t>
            </w:r>
            <w:r>
              <w:t xml:space="preserve"> </w:t>
            </w:r>
            <w:r>
              <w:tab/>
              <w:t xml:space="preserve">The UE behaviour with respect to application of change in Scell dormancy/non-dormancy during inactive time is to be clarified. </w:t>
            </w:r>
          </w:p>
          <w:p w14:paraId="6569F8BA" w14:textId="77777777" w:rsidR="00F80AC7" w:rsidRDefault="00F80AC7">
            <w:pPr>
              <w:spacing w:after="0"/>
              <w:rPr>
                <w:szCs w:val="18"/>
              </w:rPr>
            </w:pPr>
          </w:p>
          <w:p w14:paraId="2D77D7EE" w14:textId="77777777" w:rsidR="00F80AC7" w:rsidRDefault="00204B0D">
            <w:pPr>
              <w:spacing w:after="0"/>
              <w:ind w:left="1089" w:hanging="1089"/>
            </w:pPr>
            <w:r>
              <w:rPr>
                <w:b/>
                <w:bCs/>
              </w:rPr>
              <w:t xml:space="preserve">Proposal 5: </w:t>
            </w:r>
            <w:r>
              <w:rPr>
                <w:b/>
                <w:bCs/>
              </w:rPr>
              <w:tab/>
            </w:r>
            <w:r>
              <w:t xml:space="preserve">The UE shall follow the same measurement requirements in dormancy and non-dormancy. </w:t>
            </w:r>
          </w:p>
          <w:p w14:paraId="69A38F90" w14:textId="77777777" w:rsidR="00F80AC7" w:rsidRDefault="00F80AC7">
            <w:pPr>
              <w:spacing w:after="0"/>
              <w:rPr>
                <w:szCs w:val="18"/>
              </w:rPr>
            </w:pPr>
          </w:p>
          <w:p w14:paraId="42C779CE" w14:textId="77777777" w:rsidR="00F80AC7" w:rsidRDefault="00204B0D">
            <w:pPr>
              <w:spacing w:after="0"/>
              <w:ind w:left="1134" w:hanging="1134"/>
            </w:pPr>
            <w:r>
              <w:rPr>
                <w:b/>
                <w:bCs/>
              </w:rPr>
              <w:t>Proposal 6:</w:t>
            </w:r>
            <w:r>
              <w:t xml:space="preserve"> </w:t>
            </w:r>
            <w:r>
              <w:tab/>
              <w:t>For measurements during dormancy, well-defined interruption windows shall be introduced such that scheduling of the UE on impacted component carriers can be avoided during interruptions.</w:t>
            </w:r>
          </w:p>
          <w:p w14:paraId="79989C4A" w14:textId="77777777" w:rsidR="00F80AC7" w:rsidRDefault="00F80AC7">
            <w:pPr>
              <w:spacing w:before="120" w:after="120"/>
            </w:pPr>
          </w:p>
        </w:tc>
      </w:tr>
      <w:tr w:rsidR="00F80AC7" w14:paraId="3FC5C863" w14:textId="77777777">
        <w:trPr>
          <w:trHeight w:val="468"/>
        </w:trPr>
        <w:tc>
          <w:tcPr>
            <w:tcW w:w="1621" w:type="dxa"/>
          </w:tcPr>
          <w:p w14:paraId="0C30AC3A" w14:textId="77777777" w:rsidR="00F80AC7" w:rsidRDefault="00204B0D">
            <w:pPr>
              <w:spacing w:before="120" w:after="120"/>
            </w:pPr>
            <w:r>
              <w:t>R4-2004445</w:t>
            </w:r>
          </w:p>
        </w:tc>
        <w:tc>
          <w:tcPr>
            <w:tcW w:w="1432" w:type="dxa"/>
          </w:tcPr>
          <w:p w14:paraId="424BD8C1" w14:textId="77777777" w:rsidR="00F80AC7" w:rsidRDefault="00204B0D">
            <w:pPr>
              <w:spacing w:before="120" w:after="120"/>
            </w:pPr>
            <w:r>
              <w:t>Nokia, Nokia Shanghai Bell</w:t>
            </w:r>
          </w:p>
        </w:tc>
        <w:tc>
          <w:tcPr>
            <w:tcW w:w="6578" w:type="dxa"/>
          </w:tcPr>
          <w:p w14:paraId="72C739FA" w14:textId="77777777" w:rsidR="00F80AC7" w:rsidRDefault="00204B0D">
            <w:pPr>
              <w:spacing w:before="120" w:after="120"/>
              <w:rPr>
                <w:color w:val="5B9BD5" w:themeColor="accent5"/>
              </w:rPr>
            </w:pPr>
            <w:r>
              <w:rPr>
                <w:color w:val="5B9BD5" w:themeColor="accent5"/>
              </w:rPr>
              <w:t>Scell Dormancy requirements discussion</w:t>
            </w:r>
          </w:p>
          <w:p w14:paraId="6008322A" w14:textId="77777777" w:rsidR="00F80AC7" w:rsidRDefault="00204B0D">
            <w:r>
              <w:rPr>
                <w:b/>
                <w:bCs/>
              </w:rPr>
              <w:t>Observation 1:</w:t>
            </w:r>
            <w:r>
              <w:t xml:space="preserve"> RRC based dormancy BWP switch is not precluded.</w:t>
            </w:r>
          </w:p>
          <w:p w14:paraId="35796953" w14:textId="77777777" w:rsidR="00F80AC7" w:rsidRDefault="00204B0D">
            <w:pPr>
              <w:spacing w:before="120" w:after="120"/>
            </w:pPr>
            <w:r>
              <w:rPr>
                <w:b/>
                <w:bCs/>
              </w:rPr>
              <w:t>Proposal 1:</w:t>
            </w:r>
            <w:r>
              <w:t xml:space="preserve"> BWP switch delay framework from section 8.6 can be readily re-used.</w:t>
            </w:r>
          </w:p>
          <w:p w14:paraId="0DCA567E" w14:textId="77777777" w:rsidR="00F80AC7" w:rsidRDefault="00204B0D">
            <w:pPr>
              <w:spacing w:before="120" w:after="120"/>
            </w:pPr>
            <w:r>
              <w:rPr>
                <w:b/>
                <w:bCs/>
              </w:rPr>
              <w:t>Proposal 2:</w:t>
            </w:r>
            <w:r>
              <w:t xml:space="preserve"> WUS based dormancy BWP switch does not lead to visible switch delay assuming WUS is received early enough before On-duration.</w:t>
            </w:r>
          </w:p>
          <w:p w14:paraId="2664E23D" w14:textId="77777777" w:rsidR="00F80AC7" w:rsidRDefault="00204B0D">
            <w:pPr>
              <w:spacing w:before="120" w:after="120"/>
            </w:pPr>
            <w:r>
              <w:rPr>
                <w:b/>
                <w:bCs/>
              </w:rPr>
              <w:t>Observation 2:</w:t>
            </w:r>
            <w:r>
              <w:t xml:space="preserve"> If dormancy change only implies change of PDCCH reception status Type-1 BWP switch delay should be feasible for all Ues.</w:t>
            </w:r>
          </w:p>
          <w:p w14:paraId="0747F60F" w14:textId="77777777" w:rsidR="00F80AC7" w:rsidRDefault="00204B0D">
            <w:pPr>
              <w:spacing w:before="120" w:after="120"/>
            </w:pPr>
            <w:r>
              <w:rPr>
                <w:b/>
                <w:bCs/>
              </w:rPr>
              <w:t>Observation 3:</w:t>
            </w:r>
            <w:r>
              <w:t xml:space="preserve"> If dormancy change only implies change of PDCCH reception status BWP switch delay shorter than current Type-1 delay seems feasible for SCS type 1, 2 or 3.</w:t>
            </w:r>
          </w:p>
          <w:p w14:paraId="6EB76441" w14:textId="77777777" w:rsidR="00F80AC7" w:rsidRDefault="00204B0D">
            <w:pPr>
              <w:spacing w:before="120" w:after="120"/>
            </w:pPr>
            <w:r>
              <w:rPr>
                <w:b/>
                <w:bCs/>
              </w:rPr>
              <w:lastRenderedPageBreak/>
              <w:t>Proposal 3:</w:t>
            </w:r>
            <w:r>
              <w:t xml:space="preserve"> Discuss if a generic new dormancy BWP switch delay, Type-x (x could be 1), can be introduced and the conditions.</w:t>
            </w:r>
          </w:p>
          <w:p w14:paraId="0C8E0468" w14:textId="77777777" w:rsidR="00F80AC7" w:rsidRDefault="00204B0D">
            <w:pPr>
              <w:spacing w:before="120" w:after="120"/>
            </w:pPr>
            <w:r>
              <w:rPr>
                <w:b/>
                <w:bCs/>
              </w:rPr>
              <w:t>Proposal 4:</w:t>
            </w:r>
            <w:r>
              <w:t xml:space="preserve"> If new dormancy BWP switch delay Type-x is introduced it shall be mandatory for all devices.</w:t>
            </w:r>
          </w:p>
          <w:p w14:paraId="3F4BC7BF" w14:textId="77777777" w:rsidR="00F80AC7" w:rsidRDefault="00204B0D">
            <w:pPr>
              <w:spacing w:before="120" w:after="120"/>
            </w:pPr>
            <w:r>
              <w:rPr>
                <w:b/>
                <w:bCs/>
              </w:rPr>
              <w:t>Proposal 5:</w:t>
            </w:r>
            <w:r>
              <w:t xml:space="preserve"> UE is allowed an interruption when dormancy Scell is changed to non-dormancy Scell.</w:t>
            </w:r>
          </w:p>
          <w:p w14:paraId="593ACC8B" w14:textId="77777777" w:rsidR="00F80AC7" w:rsidRDefault="00204B0D">
            <w:pPr>
              <w:spacing w:before="120" w:after="120"/>
            </w:pPr>
            <w:r>
              <w:rPr>
                <w:b/>
                <w:bCs/>
              </w:rPr>
              <w:t>Proposal 6:</w:t>
            </w:r>
            <w:r>
              <w:t xml:space="preserve"> Discuss further the interruption need due to CSI measurements and BM.</w:t>
            </w:r>
          </w:p>
        </w:tc>
      </w:tr>
      <w:tr w:rsidR="00F80AC7" w14:paraId="034A0849" w14:textId="77777777">
        <w:trPr>
          <w:trHeight w:val="468"/>
        </w:trPr>
        <w:tc>
          <w:tcPr>
            <w:tcW w:w="1621" w:type="dxa"/>
          </w:tcPr>
          <w:p w14:paraId="21A55A47" w14:textId="77777777" w:rsidR="00F80AC7" w:rsidRDefault="00204B0D">
            <w:pPr>
              <w:spacing w:before="120" w:after="120"/>
            </w:pPr>
            <w:r>
              <w:lastRenderedPageBreak/>
              <w:t>R4-2004884</w:t>
            </w:r>
          </w:p>
        </w:tc>
        <w:tc>
          <w:tcPr>
            <w:tcW w:w="1432" w:type="dxa"/>
          </w:tcPr>
          <w:p w14:paraId="5F85273D" w14:textId="77777777" w:rsidR="00F80AC7" w:rsidRDefault="00204B0D">
            <w:pPr>
              <w:spacing w:before="120" w:after="120"/>
            </w:pPr>
            <w:r>
              <w:t>Qualcomm Incorporated</w:t>
            </w:r>
          </w:p>
        </w:tc>
        <w:tc>
          <w:tcPr>
            <w:tcW w:w="6578" w:type="dxa"/>
          </w:tcPr>
          <w:p w14:paraId="123F3A03" w14:textId="77777777" w:rsidR="00F80AC7" w:rsidRDefault="00204B0D">
            <w:pPr>
              <w:spacing w:before="120" w:after="120"/>
              <w:rPr>
                <w:color w:val="5B9BD5" w:themeColor="accent5"/>
              </w:rPr>
            </w:pPr>
            <w:r>
              <w:rPr>
                <w:color w:val="5B9BD5" w:themeColor="accent5"/>
              </w:rPr>
              <w:t>Scell BWP dormancy</w:t>
            </w:r>
          </w:p>
          <w:p w14:paraId="1EA13951" w14:textId="77777777" w:rsidR="00F80AC7" w:rsidRDefault="00204B0D">
            <w:pPr>
              <w:jc w:val="both"/>
              <w:rPr>
                <w:lang w:val="en-US"/>
              </w:rPr>
            </w:pPr>
            <w:r>
              <w:rPr>
                <w:b/>
                <w:bCs/>
                <w:lang w:val="en-US"/>
              </w:rPr>
              <w:t>Proposal 1:</w:t>
            </w:r>
            <w:r>
              <w:rPr>
                <w:lang w:val="en-US"/>
              </w:rPr>
              <w:t xml:space="preserve"> For RAN4 requirements in terms of BWP switching latency between dormancy and non-dormancy and associated interruption, if defined, dormancy BWP and non-dormancy BWP explicitly configured by RRC should be configured as follows</w:t>
            </w:r>
          </w:p>
          <w:p w14:paraId="2A20A30E" w14:textId="77777777" w:rsidR="00F80AC7" w:rsidRDefault="00204B0D">
            <w:pPr>
              <w:pStyle w:val="ListParagraph"/>
              <w:numPr>
                <w:ilvl w:val="0"/>
                <w:numId w:val="10"/>
              </w:numPr>
              <w:overflowPunct/>
              <w:autoSpaceDE/>
              <w:autoSpaceDN/>
              <w:adjustRightInd/>
              <w:ind w:firstLineChars="0"/>
              <w:contextualSpacing/>
              <w:jc w:val="both"/>
              <w:textAlignment w:val="auto"/>
              <w:rPr>
                <w:lang w:val="en-US"/>
              </w:rPr>
            </w:pPr>
            <w:r>
              <w:rPr>
                <w:lang w:val="en-US"/>
              </w:rPr>
              <w:t>the two BWPs are configured in such a way that report CSI on dormancy BWP can be used when UE BWP has switched to non-dormancy BWP, e.g., CSF, #max layers per DL BWP, etc.</w:t>
            </w:r>
          </w:p>
          <w:p w14:paraId="411C26A1" w14:textId="77777777" w:rsidR="00F80AC7" w:rsidRDefault="00204B0D">
            <w:pPr>
              <w:pStyle w:val="ListParagraph"/>
              <w:numPr>
                <w:ilvl w:val="0"/>
                <w:numId w:val="10"/>
              </w:numPr>
              <w:overflowPunct/>
              <w:autoSpaceDE/>
              <w:autoSpaceDN/>
              <w:adjustRightInd/>
              <w:ind w:firstLineChars="0"/>
              <w:contextualSpacing/>
              <w:jc w:val="both"/>
              <w:textAlignment w:val="auto"/>
              <w:rPr>
                <w:lang w:val="en-US"/>
              </w:rPr>
            </w:pPr>
            <w:r>
              <w:rPr>
                <w:lang w:val="en-US"/>
              </w:rPr>
              <w:t>FFS</w:t>
            </w:r>
          </w:p>
          <w:p w14:paraId="7002C075" w14:textId="77777777" w:rsidR="00F80AC7" w:rsidRDefault="00204B0D">
            <w:pPr>
              <w:jc w:val="both"/>
              <w:rPr>
                <w:lang w:val="en-US"/>
              </w:rPr>
            </w:pPr>
            <w:r>
              <w:rPr>
                <w:b/>
                <w:bCs/>
                <w:lang w:val="en-US"/>
              </w:rPr>
              <w:t>Proposal 2</w:t>
            </w:r>
            <w:r>
              <w:rPr>
                <w:lang w:val="en-US"/>
              </w:rPr>
              <w:t>: For the following scenarios, RAN4 to discuss whether and how to define requirements in terms of BWP switch delay between dormancy and non-dormancy and/or interruption time</w:t>
            </w:r>
          </w:p>
          <w:p w14:paraId="349E3DC5" w14:textId="77777777" w:rsidR="00F80AC7" w:rsidRDefault="00204B0D">
            <w:pPr>
              <w:pStyle w:val="ListParagraph"/>
              <w:numPr>
                <w:ilvl w:val="0"/>
                <w:numId w:val="11"/>
              </w:numPr>
              <w:overflowPunct/>
              <w:autoSpaceDE/>
              <w:autoSpaceDN/>
              <w:adjustRightInd/>
              <w:ind w:firstLineChars="0"/>
              <w:contextualSpacing/>
              <w:jc w:val="both"/>
              <w:textAlignment w:val="auto"/>
              <w:rPr>
                <w:lang w:val="en-US"/>
              </w:rPr>
            </w:pPr>
            <w:r>
              <w:rPr>
                <w:lang w:val="en-US"/>
              </w:rPr>
              <w:t>Inside active time</w:t>
            </w:r>
          </w:p>
          <w:p w14:paraId="35B46C62" w14:textId="77777777" w:rsidR="00F80AC7" w:rsidRDefault="00204B0D">
            <w:pPr>
              <w:pStyle w:val="ListParagraph"/>
              <w:numPr>
                <w:ilvl w:val="1"/>
                <w:numId w:val="11"/>
              </w:numPr>
              <w:overflowPunct/>
              <w:autoSpaceDE/>
              <w:autoSpaceDN/>
              <w:adjustRightInd/>
              <w:ind w:firstLineChars="0"/>
              <w:contextualSpacing/>
              <w:jc w:val="both"/>
              <w:textAlignment w:val="auto"/>
              <w:rPr>
                <w:lang w:val="en-US"/>
              </w:rPr>
            </w:pPr>
            <w:r>
              <w:rPr>
                <w:lang w:val="en-US"/>
              </w:rPr>
              <w:t>DCI 0-1 and 1-1 based Scell Group dormancy indication (Case-1)</w:t>
            </w:r>
          </w:p>
          <w:p w14:paraId="65AEBFD2" w14:textId="77777777" w:rsidR="00F80AC7" w:rsidRDefault="00204B0D">
            <w:pPr>
              <w:pStyle w:val="ListParagraph"/>
              <w:numPr>
                <w:ilvl w:val="2"/>
                <w:numId w:val="11"/>
              </w:numPr>
              <w:overflowPunct/>
              <w:autoSpaceDE/>
              <w:autoSpaceDN/>
              <w:adjustRightInd/>
              <w:ind w:firstLineChars="0"/>
              <w:contextualSpacing/>
              <w:jc w:val="both"/>
              <w:textAlignment w:val="auto"/>
              <w:rPr>
                <w:lang w:val="en-US"/>
              </w:rPr>
            </w:pPr>
            <w:r>
              <w:rPr>
                <w:lang w:val="en-US"/>
              </w:rPr>
              <w:t>BWP switch delay between dormancy and non-dormancy = X1</w:t>
            </w:r>
          </w:p>
          <w:p w14:paraId="7C01BB6B" w14:textId="77777777" w:rsidR="00F80AC7" w:rsidRDefault="00204B0D">
            <w:pPr>
              <w:pStyle w:val="ListParagraph"/>
              <w:numPr>
                <w:ilvl w:val="2"/>
                <w:numId w:val="11"/>
              </w:numPr>
              <w:overflowPunct/>
              <w:autoSpaceDE/>
              <w:autoSpaceDN/>
              <w:adjustRightInd/>
              <w:ind w:firstLineChars="0"/>
              <w:contextualSpacing/>
              <w:jc w:val="both"/>
              <w:textAlignment w:val="auto"/>
              <w:rPr>
                <w:lang w:val="en-US"/>
              </w:rPr>
            </w:pPr>
            <w:r>
              <w:rPr>
                <w:lang w:val="en-US"/>
              </w:rPr>
              <w:t>Interruption time due to BWP switching between dormancy and non-dormancy = Y</w:t>
            </w:r>
          </w:p>
          <w:p w14:paraId="697FF9CB" w14:textId="77777777" w:rsidR="00F80AC7" w:rsidRDefault="00204B0D">
            <w:pPr>
              <w:pStyle w:val="ListParagraph"/>
              <w:numPr>
                <w:ilvl w:val="2"/>
                <w:numId w:val="11"/>
              </w:numPr>
              <w:overflowPunct/>
              <w:autoSpaceDE/>
              <w:autoSpaceDN/>
              <w:adjustRightInd/>
              <w:ind w:firstLineChars="0"/>
              <w:contextualSpacing/>
              <w:jc w:val="both"/>
              <w:textAlignment w:val="auto"/>
              <w:rPr>
                <w:lang w:val="en-US"/>
              </w:rPr>
            </w:pPr>
            <w:r>
              <w:rPr>
                <w:lang w:val="en-US"/>
              </w:rPr>
              <w:t>X1 &lt;= Rel-15 BWP switch delay requirements</w:t>
            </w:r>
          </w:p>
          <w:p w14:paraId="6D9EDFBF" w14:textId="77777777" w:rsidR="00F80AC7" w:rsidRDefault="00204B0D">
            <w:pPr>
              <w:pStyle w:val="ListParagraph"/>
              <w:numPr>
                <w:ilvl w:val="2"/>
                <w:numId w:val="11"/>
              </w:numPr>
              <w:overflowPunct/>
              <w:autoSpaceDE/>
              <w:autoSpaceDN/>
              <w:adjustRightInd/>
              <w:ind w:firstLineChars="0"/>
              <w:contextualSpacing/>
              <w:jc w:val="both"/>
              <w:textAlignment w:val="auto"/>
              <w:rPr>
                <w:lang w:val="en-US"/>
              </w:rPr>
            </w:pPr>
            <w:r>
              <w:rPr>
                <w:lang w:val="en-US"/>
              </w:rPr>
              <w:t>FFS on impact on scheduled channels due to interruption</w:t>
            </w:r>
          </w:p>
          <w:p w14:paraId="02FA9E06" w14:textId="77777777" w:rsidR="00F80AC7" w:rsidRDefault="00204B0D">
            <w:pPr>
              <w:pStyle w:val="ListParagraph"/>
              <w:numPr>
                <w:ilvl w:val="1"/>
                <w:numId w:val="11"/>
              </w:numPr>
              <w:overflowPunct/>
              <w:autoSpaceDE/>
              <w:autoSpaceDN/>
              <w:adjustRightInd/>
              <w:ind w:firstLineChars="0"/>
              <w:contextualSpacing/>
              <w:jc w:val="both"/>
              <w:textAlignment w:val="auto"/>
              <w:rPr>
                <w:lang w:val="en-US"/>
              </w:rPr>
            </w:pPr>
            <w:r>
              <w:rPr>
                <w:lang w:val="en-US"/>
              </w:rPr>
              <w:t>DCI 1-1 based Scell dormancy indication (Case-2)</w:t>
            </w:r>
          </w:p>
          <w:p w14:paraId="638CF490" w14:textId="77777777" w:rsidR="00F80AC7" w:rsidRDefault="00204B0D">
            <w:pPr>
              <w:pStyle w:val="ListParagraph"/>
              <w:numPr>
                <w:ilvl w:val="2"/>
                <w:numId w:val="11"/>
              </w:numPr>
              <w:overflowPunct/>
              <w:autoSpaceDE/>
              <w:autoSpaceDN/>
              <w:adjustRightInd/>
              <w:ind w:firstLineChars="0"/>
              <w:contextualSpacing/>
              <w:jc w:val="both"/>
              <w:textAlignment w:val="auto"/>
              <w:rPr>
                <w:lang w:val="en-US"/>
              </w:rPr>
            </w:pPr>
            <w:r>
              <w:rPr>
                <w:lang w:val="en-US"/>
              </w:rPr>
              <w:t>BWP switch delay between dormancy and non-dormancy = X2</w:t>
            </w:r>
          </w:p>
          <w:p w14:paraId="318F34D9" w14:textId="77777777" w:rsidR="00F80AC7" w:rsidRDefault="00204B0D">
            <w:pPr>
              <w:pStyle w:val="ListParagraph"/>
              <w:numPr>
                <w:ilvl w:val="2"/>
                <w:numId w:val="11"/>
              </w:numPr>
              <w:overflowPunct/>
              <w:autoSpaceDE/>
              <w:autoSpaceDN/>
              <w:adjustRightInd/>
              <w:ind w:firstLineChars="0"/>
              <w:contextualSpacing/>
              <w:jc w:val="both"/>
              <w:textAlignment w:val="auto"/>
              <w:rPr>
                <w:lang w:val="en-US"/>
              </w:rPr>
            </w:pPr>
            <w:r>
              <w:rPr>
                <w:lang w:val="en-US"/>
              </w:rPr>
              <w:t>Interruption time due to BWP switching between dormancy and non-dormancy = Y</w:t>
            </w:r>
          </w:p>
          <w:p w14:paraId="5DEB2EF7" w14:textId="77777777" w:rsidR="00F80AC7" w:rsidRDefault="00204B0D">
            <w:pPr>
              <w:pStyle w:val="ListParagraph"/>
              <w:numPr>
                <w:ilvl w:val="2"/>
                <w:numId w:val="11"/>
              </w:numPr>
              <w:overflowPunct/>
              <w:autoSpaceDE/>
              <w:autoSpaceDN/>
              <w:adjustRightInd/>
              <w:ind w:firstLineChars="0"/>
              <w:contextualSpacing/>
              <w:jc w:val="both"/>
              <w:textAlignment w:val="auto"/>
              <w:rPr>
                <w:lang w:val="en-US"/>
              </w:rPr>
            </w:pPr>
            <w:r>
              <w:rPr>
                <w:lang w:val="en-US"/>
              </w:rPr>
              <w:t>Impact on HARQ-ACK delay relaxation needs to be taken into account</w:t>
            </w:r>
          </w:p>
          <w:p w14:paraId="2275942C" w14:textId="77777777" w:rsidR="00F80AC7" w:rsidRDefault="00204B0D">
            <w:pPr>
              <w:pStyle w:val="ListParagraph"/>
              <w:numPr>
                <w:ilvl w:val="0"/>
                <w:numId w:val="11"/>
              </w:numPr>
              <w:overflowPunct/>
              <w:autoSpaceDE/>
              <w:autoSpaceDN/>
              <w:adjustRightInd/>
              <w:ind w:firstLineChars="0"/>
              <w:contextualSpacing/>
              <w:jc w:val="both"/>
              <w:textAlignment w:val="auto"/>
              <w:rPr>
                <w:lang w:val="en-US"/>
              </w:rPr>
            </w:pPr>
            <w:r>
              <w:rPr>
                <w:lang w:val="en-US"/>
              </w:rPr>
              <w:t>Outside active time</w:t>
            </w:r>
          </w:p>
          <w:p w14:paraId="13C218AE" w14:textId="77777777" w:rsidR="00F80AC7" w:rsidRDefault="00204B0D">
            <w:pPr>
              <w:pStyle w:val="ListParagraph"/>
              <w:numPr>
                <w:ilvl w:val="1"/>
                <w:numId w:val="11"/>
              </w:numPr>
              <w:overflowPunct/>
              <w:autoSpaceDE/>
              <w:autoSpaceDN/>
              <w:adjustRightInd/>
              <w:ind w:firstLineChars="0"/>
              <w:contextualSpacing/>
              <w:jc w:val="both"/>
              <w:textAlignment w:val="auto"/>
              <w:rPr>
                <w:lang w:val="en-US"/>
              </w:rPr>
            </w:pPr>
            <w:r>
              <w:rPr>
                <w:lang w:val="en-US"/>
              </w:rPr>
              <w:t>DCI 2-6 based Scell Group dormancy indication (WUS)</w:t>
            </w:r>
          </w:p>
          <w:p w14:paraId="183983A2" w14:textId="77777777" w:rsidR="00F80AC7" w:rsidRDefault="00204B0D">
            <w:pPr>
              <w:pStyle w:val="ListParagraph"/>
              <w:numPr>
                <w:ilvl w:val="2"/>
                <w:numId w:val="11"/>
              </w:numPr>
              <w:overflowPunct/>
              <w:autoSpaceDE/>
              <w:autoSpaceDN/>
              <w:adjustRightInd/>
              <w:ind w:firstLineChars="0"/>
              <w:contextualSpacing/>
              <w:jc w:val="both"/>
              <w:textAlignment w:val="auto"/>
              <w:rPr>
                <w:lang w:val="en-US"/>
              </w:rPr>
            </w:pPr>
            <w:r>
              <w:rPr>
                <w:lang w:val="en-US"/>
              </w:rPr>
              <w:t>BWP switch delay between dormancy and non-dormancy = X3</w:t>
            </w:r>
          </w:p>
          <w:p w14:paraId="717BAF12" w14:textId="77777777" w:rsidR="00F80AC7" w:rsidRDefault="00204B0D">
            <w:pPr>
              <w:pStyle w:val="ListParagraph"/>
              <w:numPr>
                <w:ilvl w:val="2"/>
                <w:numId w:val="11"/>
              </w:numPr>
              <w:overflowPunct/>
              <w:autoSpaceDE/>
              <w:autoSpaceDN/>
              <w:adjustRightInd/>
              <w:ind w:firstLineChars="0"/>
              <w:contextualSpacing/>
              <w:jc w:val="both"/>
              <w:textAlignment w:val="auto"/>
              <w:rPr>
                <w:lang w:val="en-US"/>
              </w:rPr>
            </w:pPr>
            <w:r>
              <w:rPr>
                <w:lang w:val="en-US"/>
              </w:rPr>
              <w:t>Interruption time due to BWP switching between dormancy and non-dormancy = Y</w:t>
            </w:r>
          </w:p>
          <w:p w14:paraId="30F841D9" w14:textId="77777777" w:rsidR="00F80AC7" w:rsidRDefault="00204B0D">
            <w:pPr>
              <w:pStyle w:val="ListParagraph"/>
              <w:numPr>
                <w:ilvl w:val="2"/>
                <w:numId w:val="11"/>
              </w:numPr>
              <w:overflowPunct/>
              <w:autoSpaceDE/>
              <w:autoSpaceDN/>
              <w:adjustRightInd/>
              <w:ind w:firstLineChars="0"/>
              <w:contextualSpacing/>
              <w:jc w:val="both"/>
              <w:textAlignment w:val="auto"/>
              <w:rPr>
                <w:lang w:val="en-US"/>
              </w:rPr>
            </w:pPr>
            <w:r>
              <w:rPr>
                <w:lang w:val="en-US"/>
              </w:rPr>
              <w:t>FFS on how to incorporation a gap from the end of WUS and the start of associated DRX on-duration in X3 and Y, e.g. X3 and Y can fall into the gap depending on configured gap</w:t>
            </w:r>
          </w:p>
          <w:p w14:paraId="3F02E27F" w14:textId="77777777" w:rsidR="00F80AC7" w:rsidRDefault="00204B0D">
            <w:pPr>
              <w:pStyle w:val="ListParagraph"/>
              <w:numPr>
                <w:ilvl w:val="0"/>
                <w:numId w:val="11"/>
              </w:numPr>
              <w:overflowPunct/>
              <w:autoSpaceDE/>
              <w:autoSpaceDN/>
              <w:adjustRightInd/>
              <w:ind w:firstLineChars="0"/>
              <w:contextualSpacing/>
              <w:jc w:val="both"/>
              <w:textAlignment w:val="auto"/>
              <w:rPr>
                <w:lang w:val="en-US"/>
              </w:rPr>
            </w:pPr>
            <w:r>
              <w:rPr>
                <w:lang w:val="en-US"/>
              </w:rPr>
              <w:t>Timer based switch</w:t>
            </w:r>
          </w:p>
          <w:p w14:paraId="6CB7F29B" w14:textId="77777777" w:rsidR="00F80AC7" w:rsidRDefault="00204B0D">
            <w:pPr>
              <w:pStyle w:val="ListParagraph"/>
              <w:numPr>
                <w:ilvl w:val="1"/>
                <w:numId w:val="11"/>
              </w:numPr>
              <w:overflowPunct/>
              <w:autoSpaceDE/>
              <w:autoSpaceDN/>
              <w:adjustRightInd/>
              <w:ind w:firstLineChars="0"/>
              <w:contextualSpacing/>
              <w:jc w:val="both"/>
              <w:textAlignment w:val="auto"/>
              <w:rPr>
                <w:lang w:val="en-US"/>
              </w:rPr>
            </w:pPr>
            <w:r>
              <w:rPr>
                <w:lang w:val="en-US"/>
              </w:rPr>
              <w:t>BWP switch delay from non-dormancy to dormancy = X4</w:t>
            </w:r>
          </w:p>
          <w:p w14:paraId="67E327A8" w14:textId="77777777" w:rsidR="00F80AC7" w:rsidRDefault="00204B0D">
            <w:pPr>
              <w:pStyle w:val="ListParagraph"/>
              <w:numPr>
                <w:ilvl w:val="0"/>
                <w:numId w:val="11"/>
              </w:numPr>
              <w:overflowPunct/>
              <w:autoSpaceDE/>
              <w:autoSpaceDN/>
              <w:adjustRightInd/>
              <w:ind w:firstLineChars="0"/>
              <w:contextualSpacing/>
              <w:jc w:val="both"/>
              <w:textAlignment w:val="auto"/>
              <w:rPr>
                <w:lang w:val="en-US"/>
              </w:rPr>
            </w:pPr>
            <w:r>
              <w:rPr>
                <w:lang w:val="en-US"/>
              </w:rPr>
              <w:lastRenderedPageBreak/>
              <w:t>Interruption time due to CSI and RRM measurement on dormant BWP = Y and FFS on how frequently it can be allowed</w:t>
            </w:r>
          </w:p>
          <w:p w14:paraId="107541E8" w14:textId="77777777" w:rsidR="00F80AC7" w:rsidRDefault="00204B0D">
            <w:pPr>
              <w:pStyle w:val="ListParagraph"/>
              <w:numPr>
                <w:ilvl w:val="0"/>
                <w:numId w:val="11"/>
              </w:numPr>
              <w:overflowPunct/>
              <w:autoSpaceDE/>
              <w:autoSpaceDN/>
              <w:adjustRightInd/>
              <w:ind w:firstLineChars="0"/>
              <w:contextualSpacing/>
              <w:jc w:val="both"/>
              <w:textAlignment w:val="auto"/>
              <w:rPr>
                <w:lang w:val="en-US"/>
              </w:rPr>
            </w:pPr>
            <w:r>
              <w:rPr>
                <w:lang w:val="en-US"/>
              </w:rPr>
              <w:t>Here,</w:t>
            </w:r>
          </w:p>
          <w:p w14:paraId="7D6E2E01" w14:textId="77777777" w:rsidR="00F80AC7" w:rsidRDefault="00204B0D">
            <w:pPr>
              <w:pStyle w:val="ListParagraph"/>
              <w:numPr>
                <w:ilvl w:val="1"/>
                <w:numId w:val="11"/>
              </w:numPr>
              <w:overflowPunct/>
              <w:autoSpaceDE/>
              <w:autoSpaceDN/>
              <w:adjustRightInd/>
              <w:ind w:firstLineChars="0"/>
              <w:contextualSpacing/>
              <w:jc w:val="both"/>
              <w:textAlignment w:val="auto"/>
              <w:rPr>
                <w:lang w:val="en-US"/>
              </w:rPr>
            </w:pPr>
            <w:r>
              <w:rPr>
                <w:lang w:val="en-US"/>
              </w:rPr>
              <w:t>Xi can be different for SCS and/or FR1 and FR2</w:t>
            </w:r>
          </w:p>
          <w:p w14:paraId="06E7DC92" w14:textId="77777777" w:rsidR="00F80AC7" w:rsidRDefault="00204B0D">
            <w:pPr>
              <w:pStyle w:val="ListParagraph"/>
              <w:numPr>
                <w:ilvl w:val="1"/>
                <w:numId w:val="11"/>
              </w:numPr>
              <w:overflowPunct/>
              <w:autoSpaceDE/>
              <w:autoSpaceDN/>
              <w:adjustRightInd/>
              <w:ind w:firstLineChars="0"/>
              <w:contextualSpacing/>
              <w:jc w:val="both"/>
              <w:textAlignment w:val="auto"/>
              <w:rPr>
                <w:lang w:val="en-US"/>
              </w:rPr>
            </w:pPr>
            <w:r>
              <w:rPr>
                <w:lang w:val="en-US"/>
              </w:rPr>
              <w:t>Y can be different for SCS and/or FR1 and FR2</w:t>
            </w:r>
          </w:p>
          <w:p w14:paraId="0805786D" w14:textId="77777777" w:rsidR="00F80AC7" w:rsidRDefault="00204B0D">
            <w:pPr>
              <w:pStyle w:val="ListParagraph"/>
              <w:numPr>
                <w:ilvl w:val="1"/>
                <w:numId w:val="11"/>
              </w:numPr>
              <w:overflowPunct/>
              <w:autoSpaceDE/>
              <w:autoSpaceDN/>
              <w:adjustRightInd/>
              <w:ind w:firstLineChars="0"/>
              <w:contextualSpacing/>
              <w:jc w:val="both"/>
              <w:textAlignment w:val="auto"/>
              <w:rPr>
                <w:lang w:val="en-US"/>
              </w:rPr>
            </w:pPr>
            <w:r>
              <w:rPr>
                <w:lang w:val="en-US"/>
              </w:rPr>
              <w:t>Y for intra-band &gt;= Y for inter-band</w:t>
            </w:r>
          </w:p>
          <w:p w14:paraId="54E9A797" w14:textId="77777777" w:rsidR="00F80AC7" w:rsidRDefault="00204B0D">
            <w:pPr>
              <w:pStyle w:val="ListParagraph"/>
              <w:numPr>
                <w:ilvl w:val="1"/>
                <w:numId w:val="11"/>
              </w:numPr>
              <w:overflowPunct/>
              <w:autoSpaceDE/>
              <w:autoSpaceDN/>
              <w:adjustRightInd/>
              <w:ind w:firstLineChars="0"/>
              <w:contextualSpacing/>
              <w:jc w:val="both"/>
              <w:textAlignment w:val="auto"/>
              <w:rPr>
                <w:lang w:val="en-US"/>
              </w:rPr>
            </w:pPr>
            <w:r>
              <w:rPr>
                <w:lang w:val="en-US"/>
              </w:rPr>
              <w:t>Xi and Y for BWP switch on multiple Scells &gt;= Xi and Y for BWP switch on a Scell</w:t>
            </w:r>
          </w:p>
          <w:p w14:paraId="22CF3C53" w14:textId="77777777" w:rsidR="00F80AC7" w:rsidRDefault="00204B0D">
            <w:pPr>
              <w:pStyle w:val="ListParagraph"/>
              <w:numPr>
                <w:ilvl w:val="1"/>
                <w:numId w:val="11"/>
              </w:numPr>
              <w:overflowPunct/>
              <w:autoSpaceDE/>
              <w:autoSpaceDN/>
              <w:adjustRightInd/>
              <w:ind w:firstLineChars="0"/>
              <w:contextualSpacing/>
              <w:jc w:val="both"/>
              <w:textAlignment w:val="auto"/>
              <w:rPr>
                <w:lang w:val="en-US"/>
              </w:rPr>
            </w:pPr>
            <w:r>
              <w:rPr>
                <w:lang w:val="en-US"/>
              </w:rPr>
              <w:t>FFS on whether and how much CQI and/or measurement requirements need to be relaxed</w:t>
            </w:r>
          </w:p>
        </w:tc>
      </w:tr>
    </w:tbl>
    <w:p w14:paraId="4A2C7A9D" w14:textId="77777777" w:rsidR="00F80AC7" w:rsidRDefault="00F80AC7"/>
    <w:p w14:paraId="2768A551" w14:textId="77777777" w:rsidR="00F80AC7" w:rsidRDefault="00204B0D">
      <w:pPr>
        <w:rPr>
          <w:b/>
          <w:bCs/>
        </w:rPr>
      </w:pPr>
      <w:r>
        <w:rPr>
          <w:b/>
          <w:bCs/>
        </w:rPr>
        <w:t>Draft Change Requests:</w:t>
      </w:r>
    </w:p>
    <w:tbl>
      <w:tblPr>
        <w:tblStyle w:val="TableGrid"/>
        <w:tblW w:w="9631" w:type="dxa"/>
        <w:tblLayout w:type="fixed"/>
        <w:tblLook w:val="04A0" w:firstRow="1" w:lastRow="0" w:firstColumn="1" w:lastColumn="0" w:noHBand="0" w:noVBand="1"/>
      </w:tblPr>
      <w:tblGrid>
        <w:gridCol w:w="1622"/>
        <w:gridCol w:w="1432"/>
        <w:gridCol w:w="6577"/>
      </w:tblGrid>
      <w:tr w:rsidR="00F80AC7" w14:paraId="7D953FFA" w14:textId="77777777">
        <w:trPr>
          <w:trHeight w:val="468"/>
        </w:trPr>
        <w:tc>
          <w:tcPr>
            <w:tcW w:w="1622" w:type="dxa"/>
            <w:vAlign w:val="center"/>
          </w:tcPr>
          <w:p w14:paraId="749ADB74" w14:textId="77777777" w:rsidR="00F80AC7" w:rsidRDefault="00204B0D">
            <w:pPr>
              <w:spacing w:before="120" w:after="120"/>
              <w:rPr>
                <w:b/>
                <w:bCs/>
              </w:rPr>
            </w:pPr>
            <w:r>
              <w:rPr>
                <w:b/>
                <w:bCs/>
              </w:rPr>
              <w:t>T-doc number</w:t>
            </w:r>
          </w:p>
        </w:tc>
        <w:tc>
          <w:tcPr>
            <w:tcW w:w="1432" w:type="dxa"/>
            <w:vAlign w:val="center"/>
          </w:tcPr>
          <w:p w14:paraId="73E1F8D5" w14:textId="77777777" w:rsidR="00F80AC7" w:rsidRDefault="00204B0D">
            <w:pPr>
              <w:spacing w:before="120" w:after="120"/>
              <w:rPr>
                <w:b/>
                <w:bCs/>
              </w:rPr>
            </w:pPr>
            <w:r>
              <w:rPr>
                <w:b/>
                <w:bCs/>
              </w:rPr>
              <w:t>Company</w:t>
            </w:r>
          </w:p>
        </w:tc>
        <w:tc>
          <w:tcPr>
            <w:tcW w:w="6577" w:type="dxa"/>
            <w:vAlign w:val="center"/>
          </w:tcPr>
          <w:p w14:paraId="3F1401C9" w14:textId="77777777" w:rsidR="00F80AC7" w:rsidRDefault="00204B0D">
            <w:pPr>
              <w:spacing w:before="120" w:after="120"/>
              <w:rPr>
                <w:b/>
                <w:bCs/>
              </w:rPr>
            </w:pPr>
            <w:r>
              <w:rPr>
                <w:b/>
                <w:bCs/>
              </w:rPr>
              <w:t>Proposals / Observations</w:t>
            </w:r>
          </w:p>
        </w:tc>
      </w:tr>
      <w:tr w:rsidR="00F80AC7" w14:paraId="75265166" w14:textId="77777777">
        <w:trPr>
          <w:trHeight w:val="468"/>
        </w:trPr>
        <w:tc>
          <w:tcPr>
            <w:tcW w:w="1622" w:type="dxa"/>
          </w:tcPr>
          <w:p w14:paraId="61C4505B" w14:textId="77777777" w:rsidR="00F80AC7" w:rsidRDefault="00204B0D">
            <w:pPr>
              <w:spacing w:before="120" w:after="120"/>
            </w:pPr>
            <w:r>
              <w:t>R4-2004356</w:t>
            </w:r>
          </w:p>
        </w:tc>
        <w:tc>
          <w:tcPr>
            <w:tcW w:w="1432" w:type="dxa"/>
          </w:tcPr>
          <w:p w14:paraId="434B9AAF" w14:textId="77777777" w:rsidR="00F80AC7" w:rsidRDefault="00204B0D">
            <w:pPr>
              <w:spacing w:before="120" w:after="120"/>
            </w:pPr>
            <w:r>
              <w:t>Huawei, HiSilicon</w:t>
            </w:r>
          </w:p>
        </w:tc>
        <w:tc>
          <w:tcPr>
            <w:tcW w:w="6577" w:type="dxa"/>
          </w:tcPr>
          <w:p w14:paraId="467A0D6E" w14:textId="77777777" w:rsidR="00F80AC7" w:rsidRDefault="00204B0D">
            <w:pPr>
              <w:spacing w:before="120" w:after="120"/>
              <w:rPr>
                <w:color w:val="5B9BD5" w:themeColor="accent5"/>
              </w:rPr>
            </w:pPr>
            <w:r>
              <w:rPr>
                <w:color w:val="5B9BD5" w:themeColor="accent5"/>
              </w:rPr>
              <w:t>CR on delay requirements for Scell dormancy</w:t>
            </w:r>
          </w:p>
          <w:p w14:paraId="53621757" w14:textId="77777777" w:rsidR="00F80AC7" w:rsidRDefault="00204B0D">
            <w:pPr>
              <w:spacing w:before="120" w:after="120"/>
              <w:rPr>
                <w:rFonts w:asciiTheme="minorHAnsi" w:hAnsiTheme="minorHAnsi" w:cstheme="minorHAnsi"/>
              </w:rPr>
            </w:pPr>
            <w:r>
              <w:t>Add delay requirements for switching between Scell dormancy and non-dormancy.</w:t>
            </w:r>
          </w:p>
        </w:tc>
      </w:tr>
    </w:tbl>
    <w:p w14:paraId="5A0DAC5D" w14:textId="77777777" w:rsidR="00F80AC7" w:rsidRDefault="00F80AC7"/>
    <w:p w14:paraId="599A64CB" w14:textId="77777777" w:rsidR="00F80AC7" w:rsidRDefault="00F80AC7"/>
    <w:p w14:paraId="1319A700" w14:textId="77777777" w:rsidR="00F80AC7" w:rsidRDefault="00204B0D">
      <w:pPr>
        <w:pStyle w:val="Heading2"/>
      </w:pPr>
      <w:r>
        <w:rPr>
          <w:rFonts w:hint="eastAsia"/>
        </w:rPr>
        <w:t>Open issues</w:t>
      </w:r>
      <w:r>
        <w:t xml:space="preserve"> summary</w:t>
      </w:r>
    </w:p>
    <w:p w14:paraId="5A286A03" w14:textId="77777777" w:rsidR="00F80AC7" w:rsidRDefault="00204B0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B77EC13" w14:textId="77777777" w:rsidR="00F80AC7" w:rsidRDefault="00204B0D">
      <w:pPr>
        <w:pStyle w:val="Heading3"/>
        <w:rPr>
          <w:sz w:val="24"/>
          <w:szCs w:val="16"/>
          <w:lang w:val="en-US"/>
        </w:rPr>
      </w:pPr>
      <w:r>
        <w:rPr>
          <w:sz w:val="24"/>
          <w:szCs w:val="16"/>
          <w:lang w:val="en-US"/>
        </w:rPr>
        <w:t>Sub-topic 2-1: Triggering methods for switching from non-dormancy to dormancy</w:t>
      </w:r>
    </w:p>
    <w:p w14:paraId="22A87FD4" w14:textId="77777777" w:rsidR="00F80AC7" w:rsidRDefault="00204B0D">
      <w:pPr>
        <w:rPr>
          <w:iCs/>
          <w:color w:val="0070C0"/>
          <w:lang w:val="en-US" w:eastAsia="zh-CN"/>
        </w:rPr>
      </w:pPr>
      <w:r>
        <w:rPr>
          <w:iCs/>
          <w:lang w:val="en-US" w:eastAsia="zh-CN"/>
        </w:rPr>
        <w:t>At RAN4#94e it was agreed that RAN4 requirements for switching from non-dormancy to dormancy shall be specified for the following triggering mechanisms:</w:t>
      </w:r>
    </w:p>
    <w:p w14:paraId="353CA336" w14:textId="77777777" w:rsidR="00F80AC7" w:rsidRDefault="00204B0D">
      <w:pPr>
        <w:numPr>
          <w:ilvl w:val="0"/>
          <w:numId w:val="12"/>
        </w:numPr>
        <w:spacing w:after="0"/>
        <w:rPr>
          <w:iCs/>
          <w:lang w:val="en-US" w:eastAsia="zh-CN"/>
        </w:rPr>
      </w:pPr>
      <w:r>
        <w:rPr>
          <w:iCs/>
          <w:lang w:eastAsia="zh-CN"/>
        </w:rPr>
        <w:t xml:space="preserve">DCI based switch, and </w:t>
      </w:r>
    </w:p>
    <w:p w14:paraId="724E151F" w14:textId="77777777" w:rsidR="00F80AC7" w:rsidRDefault="00204B0D">
      <w:pPr>
        <w:numPr>
          <w:ilvl w:val="0"/>
          <w:numId w:val="12"/>
        </w:numPr>
        <w:rPr>
          <w:iCs/>
          <w:lang w:val="en-US" w:eastAsia="zh-CN"/>
        </w:rPr>
      </w:pPr>
      <w:r>
        <w:rPr>
          <w:iCs/>
          <w:lang w:eastAsia="zh-CN"/>
        </w:rPr>
        <w:t>Timer based switch.</w:t>
      </w:r>
    </w:p>
    <w:p w14:paraId="388D438B" w14:textId="77777777" w:rsidR="00F80AC7" w:rsidRDefault="00204B0D">
      <w:pPr>
        <w:rPr>
          <w:iCs/>
          <w:lang w:val="en-US" w:eastAsia="zh-CN"/>
        </w:rPr>
      </w:pPr>
      <w:r>
        <w:rPr>
          <w:iCs/>
          <w:lang w:eastAsia="zh-CN"/>
        </w:rPr>
        <w:t xml:space="preserve">The agreement is captured in WF R4-2002238. In contribution </w:t>
      </w:r>
      <w:r>
        <w:t>R4-2003960 (NEC), arguments for revising the decision to only apply for DCI-based switch are presented.</w:t>
      </w:r>
    </w:p>
    <w:p w14:paraId="1E64F9F3" w14:textId="77777777" w:rsidR="00F80AC7" w:rsidRDefault="00204B0D">
      <w:pPr>
        <w:rPr>
          <w:i/>
          <w:color w:val="0070C0"/>
          <w:lang w:val="en-US" w:eastAsia="zh-CN"/>
        </w:rPr>
      </w:pPr>
      <w:r>
        <w:rPr>
          <w:i/>
          <w:color w:val="0070C0"/>
          <w:lang w:val="en-US" w:eastAsia="zh-CN"/>
        </w:rPr>
        <w:t>Open issues and candidate options before e-meeting:</w:t>
      </w:r>
    </w:p>
    <w:p w14:paraId="22D59993" w14:textId="77777777" w:rsidR="00F80AC7" w:rsidRDefault="00204B0D">
      <w:pPr>
        <w:rPr>
          <w:b/>
          <w:color w:val="0070C0"/>
          <w:u w:val="single"/>
          <w:lang w:eastAsia="ko-KR"/>
        </w:rPr>
      </w:pPr>
      <w:r>
        <w:rPr>
          <w:b/>
          <w:color w:val="0070C0"/>
          <w:u w:val="single"/>
          <w:lang w:eastAsia="ko-KR"/>
        </w:rPr>
        <w:t>Issue 2-1-1: Triggering method for switching from non-dormancy to dormancy</w:t>
      </w:r>
    </w:p>
    <w:p w14:paraId="77715C03"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2E3E775"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(RAN4#94e) </w:t>
      </w:r>
      <w:r>
        <w:rPr>
          <w:rFonts w:eastAsia="SimSun"/>
          <w:szCs w:val="24"/>
          <w:lang w:eastAsia="zh-CN"/>
        </w:rPr>
        <w:t>Define requirements for DCI-based and Timer-based switching</w:t>
      </w:r>
    </w:p>
    <w:p w14:paraId="0C3363D3"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(NEC) </w:t>
      </w:r>
      <w:r>
        <w:rPr>
          <w:rFonts w:eastAsia="SimSun"/>
          <w:szCs w:val="24"/>
          <w:lang w:eastAsia="zh-CN"/>
        </w:rPr>
        <w:t>Define requirements for DCI-based switching only.</w:t>
      </w:r>
    </w:p>
    <w:p w14:paraId="2A8953D8"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62562A"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A further discussion is needed on whether the RAN2 agreement precludes timer-based switching, or whether it can be considered part of a more general BWP switching framework.</w:t>
      </w:r>
    </w:p>
    <w:p w14:paraId="64907B26" w14:textId="77777777" w:rsidR="00F80AC7" w:rsidRDefault="00F80AC7">
      <w:pPr>
        <w:spacing w:after="120"/>
        <w:rPr>
          <w:color w:val="0070C0"/>
          <w:szCs w:val="24"/>
          <w:lang w:eastAsia="zh-CN"/>
        </w:rPr>
      </w:pPr>
    </w:p>
    <w:p w14:paraId="15D13E3E" w14:textId="77777777" w:rsidR="00F80AC7" w:rsidRDefault="00204B0D">
      <w:pPr>
        <w:pStyle w:val="Heading3"/>
        <w:rPr>
          <w:sz w:val="24"/>
          <w:szCs w:val="16"/>
          <w:lang w:val="en-US"/>
        </w:rPr>
      </w:pPr>
      <w:r>
        <w:rPr>
          <w:sz w:val="24"/>
          <w:szCs w:val="16"/>
          <w:lang w:val="en-US"/>
        </w:rPr>
        <w:lastRenderedPageBreak/>
        <w:t>Sub-topic 2-2 Conditions for dormancy switching requirements to apply</w:t>
      </w:r>
    </w:p>
    <w:p w14:paraId="174D9769" w14:textId="77777777" w:rsidR="00F80AC7" w:rsidRDefault="00204B0D">
      <w:pPr>
        <w:rPr>
          <w:iCs/>
          <w:lang w:val="en-US" w:eastAsia="zh-CN"/>
        </w:rPr>
      </w:pPr>
      <w:r>
        <w:rPr>
          <w:iCs/>
          <w:lang w:val="en-US" w:eastAsia="zh-CN"/>
        </w:rPr>
        <w:t>This sub-topic concerns a proposal on under which conditions RAN4 requirements on switching between dormancy and non-dormancy shall apply.</w:t>
      </w:r>
    </w:p>
    <w:p w14:paraId="16B6442E" w14:textId="77777777" w:rsidR="00F80AC7" w:rsidRDefault="00204B0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962528E" w14:textId="77777777" w:rsidR="00F80AC7" w:rsidRDefault="00204B0D">
      <w:pPr>
        <w:rPr>
          <w:b/>
          <w:color w:val="0070C0"/>
          <w:u w:val="single"/>
          <w:lang w:eastAsia="ko-KR"/>
        </w:rPr>
      </w:pPr>
      <w:r>
        <w:rPr>
          <w:b/>
          <w:color w:val="0070C0"/>
          <w:u w:val="single"/>
          <w:lang w:eastAsia="ko-KR"/>
        </w:rPr>
        <w:t>Issue 2-2-1: Conditions for switching requirements to apply</w:t>
      </w:r>
    </w:p>
    <w:p w14:paraId="7C05F41D"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B72F745"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1: (Qualcomm) </w:t>
      </w:r>
      <w:r>
        <w:rPr>
          <w:lang w:val="en-US"/>
        </w:rPr>
        <w:t>For RAN4 requirements in terms of BWP switching latency between dormancy and non-dormancy and associated interruption, if defined, dormancy BWP and non-dormancy BWP explicitly configured by RRC should be configured as follows:</w:t>
      </w:r>
    </w:p>
    <w:p w14:paraId="5484D9EC"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lang w:val="en-US"/>
        </w:rPr>
        <w:t>the two BWPs are configured in such a way that report CSI on dormancy BWP can be used when UE BWP has switched to non-dormancy BWP, e.g., CSF, #max layers per DL BWP, etc.</w:t>
      </w:r>
    </w:p>
    <w:p w14:paraId="07A913FF"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lang w:val="en-US"/>
        </w:rPr>
        <w:t>FFS</w:t>
      </w:r>
    </w:p>
    <w:p w14:paraId="7C70C844"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DBFE679"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Try to agree on the conditions under which CSI reports for dormancy BWP can be used when switching to non-dormancy BWP.</w:t>
      </w:r>
    </w:p>
    <w:p w14:paraId="15F9568C" w14:textId="77777777" w:rsidR="00F80AC7" w:rsidRDefault="00204B0D">
      <w:pPr>
        <w:pStyle w:val="Heading3"/>
        <w:rPr>
          <w:sz w:val="24"/>
          <w:szCs w:val="16"/>
        </w:rPr>
      </w:pPr>
      <w:r>
        <w:rPr>
          <w:sz w:val="24"/>
          <w:szCs w:val="16"/>
        </w:rPr>
        <w:t>Sub-topic 2-3 Switching delay</w:t>
      </w:r>
    </w:p>
    <w:p w14:paraId="197A013E" w14:textId="77777777" w:rsidR="00F80AC7" w:rsidRDefault="00204B0D">
      <w:pPr>
        <w:rPr>
          <w:iCs/>
          <w:lang w:val="en-US" w:eastAsia="zh-CN"/>
        </w:rPr>
      </w:pPr>
      <w:r>
        <w:rPr>
          <w:iCs/>
          <w:lang w:val="en-US" w:eastAsia="zh-CN"/>
        </w:rPr>
        <w:t>At RAN4#94e it was agreed that RAN4 shall define UE requirements for:</w:t>
      </w:r>
    </w:p>
    <w:p w14:paraId="788E6CD4" w14:textId="77777777" w:rsidR="00F80AC7" w:rsidRDefault="00204B0D">
      <w:pPr>
        <w:numPr>
          <w:ilvl w:val="0"/>
          <w:numId w:val="13"/>
        </w:numPr>
        <w:spacing w:after="0"/>
        <w:rPr>
          <w:iCs/>
          <w:lang w:val="en-US" w:eastAsia="zh-CN"/>
        </w:rPr>
      </w:pPr>
      <w:r>
        <w:rPr>
          <w:iCs/>
          <w:lang w:eastAsia="zh-CN"/>
        </w:rPr>
        <w:t>BWP switch delay from dormancy to non-dormancy</w:t>
      </w:r>
    </w:p>
    <w:p w14:paraId="0AF201E5" w14:textId="77777777" w:rsidR="00F80AC7" w:rsidRDefault="00204B0D">
      <w:pPr>
        <w:numPr>
          <w:ilvl w:val="0"/>
          <w:numId w:val="13"/>
        </w:numPr>
        <w:rPr>
          <w:iCs/>
          <w:lang w:val="en-US" w:eastAsia="zh-CN"/>
        </w:rPr>
      </w:pPr>
      <w:r>
        <w:rPr>
          <w:iCs/>
          <w:lang w:eastAsia="zh-CN"/>
        </w:rPr>
        <w:t>BWP switch delay from non-dormancy to dormancy</w:t>
      </w:r>
    </w:p>
    <w:p w14:paraId="013F71DB" w14:textId="77777777" w:rsidR="00F80AC7" w:rsidRDefault="00204B0D">
      <w:pPr>
        <w:rPr>
          <w:iCs/>
          <w:lang w:eastAsia="zh-CN"/>
        </w:rPr>
      </w:pPr>
      <w:r>
        <w:rPr>
          <w:iCs/>
          <w:lang w:eastAsia="zh-CN"/>
        </w:rPr>
        <w:t>It was further agreed that RAN4 initially defines dormancy switch delay requirements for one Scell, after which RAN4 will define dormancy switch delay requirements for multiple Scells change between dormancy and non-dormancy.</w:t>
      </w:r>
    </w:p>
    <w:p w14:paraId="79FF92DB" w14:textId="77777777" w:rsidR="00F80AC7" w:rsidRDefault="00204B0D">
      <w:pPr>
        <w:rPr>
          <w:iCs/>
          <w:color w:val="0070C0"/>
          <w:lang w:val="en-US" w:eastAsia="zh-CN"/>
        </w:rPr>
      </w:pPr>
      <w:r>
        <w:rPr>
          <w:iCs/>
          <w:lang w:eastAsia="zh-CN"/>
        </w:rPr>
        <w:t>Proposals to RAN4#94e-Bis on switching delays are presented below.</w:t>
      </w:r>
    </w:p>
    <w:p w14:paraId="5CB1D385" w14:textId="77777777" w:rsidR="00F80AC7" w:rsidRDefault="00204B0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D0C735A" w14:textId="77777777" w:rsidR="00F80AC7" w:rsidRDefault="00204B0D">
      <w:pPr>
        <w:rPr>
          <w:b/>
          <w:color w:val="0070C0"/>
          <w:u w:val="single"/>
          <w:lang w:eastAsia="ko-KR"/>
        </w:rPr>
      </w:pPr>
      <w:r>
        <w:rPr>
          <w:b/>
          <w:color w:val="0070C0"/>
          <w:u w:val="single"/>
          <w:lang w:eastAsia="ko-KR"/>
        </w:rPr>
        <w:t>Issue 2-3-1: Switching delay from dormancy to non-dormancy</w:t>
      </w:r>
    </w:p>
    <w:p w14:paraId="51B21BF6"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E78528"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(vivo, Ericsson) </w:t>
      </w:r>
      <w:r>
        <w:rPr>
          <w:rFonts w:eastAsia="SimSun"/>
          <w:szCs w:val="24"/>
          <w:lang w:eastAsia="zh-CN"/>
        </w:rPr>
        <w:t>Re-use existing Rel-15 BWP switch delay requirements for switching of single Scell. Re-use Rel-16 BWP switch delay requirement for switching of multiple Scells.</w:t>
      </w:r>
    </w:p>
    <w:p w14:paraId="24EC32BD"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2: (MediaTek) </w:t>
      </w:r>
      <w:r>
        <w:rPr>
          <w:rFonts w:eastAsia="SimSun"/>
          <w:szCs w:val="24"/>
          <w:lang w:eastAsia="zh-CN"/>
        </w:rPr>
        <w:t xml:space="preserve">Introduce FR-dependent </w:t>
      </w:r>
      <w:r>
        <w:rPr>
          <w:rFonts w:eastAsia="SimSun"/>
          <w:bCs/>
          <w:iCs/>
          <w:lang w:val="en-US"/>
        </w:rPr>
        <w:t>switch delay requirement:</w:t>
      </w:r>
    </w:p>
    <w:p w14:paraId="14634305"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rFonts w:eastAsia="SimSun"/>
          <w:bCs/>
          <w:iCs/>
          <w:lang w:val="en-US"/>
        </w:rPr>
        <w:t xml:space="preserve">In FR1, current DCI-based BWP switch delay for Type 1 and Type 2 UE in 38.133 are reused. </w:t>
      </w:r>
    </w:p>
    <w:p w14:paraId="3F0EDFCC"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bCs/>
          <w:iCs/>
          <w:lang w:val="en-US"/>
        </w:rPr>
        <w:t>In FR2, current DCI-based BWP switch delay for Type 1 UE in 38.133 are reused.</w:t>
      </w:r>
    </w:p>
    <w:p w14:paraId="38AC6BCD"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3: (Huawei) </w:t>
      </w:r>
      <w:r>
        <w:rPr>
          <w:rFonts w:eastAsia="SimSun"/>
          <w:szCs w:val="24"/>
          <w:lang w:eastAsia="zh-CN"/>
        </w:rPr>
        <w:t xml:space="preserve">Introduce BWP configuration-dependent switch delay requirement. </w:t>
      </w:r>
      <w:r>
        <w:rPr>
          <w:bCs/>
          <w:lang w:eastAsia="zh-CN"/>
        </w:rPr>
        <w:t>UE shall finish the transition between dormancy and non-dormancy on Scell within</w:t>
      </w:r>
    </w:p>
    <w:p w14:paraId="49B07761"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rFonts w:eastAsia="Yu Mincho"/>
        </w:rPr>
        <w:t>current DCI/timer-based BWP switching delay with Type 1 capability, if the configuration between a regular BWP and a dormant BWP only differs in PDCCH monitoring and CSI-RS reporting configuration,</w:t>
      </w:r>
    </w:p>
    <w:p w14:paraId="11E0B143"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Yu Mincho"/>
        </w:rPr>
        <w:t>current DCI/timer-based BWP switching delay, otherwise.</w:t>
      </w:r>
    </w:p>
    <w:p w14:paraId="73FD15D4"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szCs w:val="24"/>
          <w:lang w:eastAsia="zh-CN"/>
        </w:rPr>
      </w:pPr>
      <w:r>
        <w:rPr>
          <w:rFonts w:eastAsia="SimSun"/>
          <w:color w:val="0070C0"/>
          <w:szCs w:val="24"/>
          <w:lang w:eastAsia="zh-CN"/>
        </w:rPr>
        <w:t xml:space="preserve">Option 4: (NEC) </w:t>
      </w:r>
      <w:r>
        <w:rPr>
          <w:rFonts w:eastAsia="SimSun"/>
          <w:szCs w:val="24"/>
          <w:lang w:eastAsia="zh-CN"/>
        </w:rPr>
        <w:t>Introduce CSI reporting-time dependent switch delay requirement. Delay requirements for dormancy to non-dormancy using DCI based switch are given by:</w:t>
      </w:r>
    </w:p>
    <w:p w14:paraId="4F3B5296" w14:textId="77777777" w:rsidR="00F80AC7" w:rsidRDefault="00204B0D">
      <w:pPr>
        <w:pStyle w:val="ListParagraph"/>
        <w:numPr>
          <w:ilvl w:val="2"/>
          <w:numId w:val="7"/>
        </w:numPr>
        <w:overflowPunct/>
        <w:autoSpaceDE/>
        <w:autoSpaceDN/>
        <w:adjustRightInd/>
        <w:spacing w:after="0"/>
        <w:ind w:firstLineChars="0"/>
        <w:textAlignment w:val="auto"/>
        <w:rPr>
          <w:rFonts w:eastAsia="SimSun"/>
          <w:szCs w:val="24"/>
          <w:lang w:eastAsia="zh-CN"/>
        </w:rPr>
      </w:pPr>
      <w:r>
        <w:rPr>
          <w:szCs w:val="24"/>
          <w:lang w:eastAsia="zh-CN"/>
        </w:rPr>
        <w:t>T</w:t>
      </w:r>
      <w:r>
        <w:rPr>
          <w:szCs w:val="24"/>
          <w:vertAlign w:val="subscript"/>
          <w:lang w:eastAsia="zh-CN"/>
        </w:rPr>
        <w:t>DormantBWPSwitchDelay</w:t>
      </w:r>
      <w:r>
        <w:rPr>
          <w:szCs w:val="24"/>
          <w:lang w:eastAsia="zh-CN"/>
        </w:rPr>
        <w:t xml:space="preserve"> + T</w:t>
      </w:r>
      <w:r>
        <w:rPr>
          <w:szCs w:val="24"/>
          <w:vertAlign w:val="subscript"/>
          <w:lang w:eastAsia="zh-CN"/>
        </w:rPr>
        <w:t>CSI_Reporting</w:t>
      </w:r>
      <w:r>
        <w:rPr>
          <w:szCs w:val="24"/>
          <w:lang w:eastAsia="zh-CN"/>
        </w:rPr>
        <w:t>, if the last CSI report is transmitted more than X ms ago,</w:t>
      </w:r>
    </w:p>
    <w:p w14:paraId="31DC25FA" w14:textId="77777777" w:rsidR="00F80AC7" w:rsidRDefault="00204B0D">
      <w:pPr>
        <w:pStyle w:val="ListParagraph"/>
        <w:numPr>
          <w:ilvl w:val="2"/>
          <w:numId w:val="7"/>
        </w:numPr>
        <w:overflowPunct/>
        <w:autoSpaceDE/>
        <w:autoSpaceDN/>
        <w:adjustRightInd/>
        <w:spacing w:after="0"/>
        <w:ind w:firstLineChars="0"/>
        <w:textAlignment w:val="auto"/>
        <w:rPr>
          <w:rFonts w:eastAsia="SimSun"/>
          <w:szCs w:val="24"/>
          <w:lang w:eastAsia="zh-CN"/>
        </w:rPr>
      </w:pPr>
      <w:r>
        <w:rPr>
          <w:szCs w:val="24"/>
          <w:lang w:eastAsia="zh-CN"/>
        </w:rPr>
        <w:t>T</w:t>
      </w:r>
      <w:r>
        <w:rPr>
          <w:szCs w:val="24"/>
          <w:vertAlign w:val="subscript"/>
          <w:lang w:eastAsia="zh-CN"/>
        </w:rPr>
        <w:t>DormantBWPSwitchDelay</w:t>
      </w:r>
      <w:r>
        <w:rPr>
          <w:szCs w:val="24"/>
          <w:lang w:eastAsia="zh-CN"/>
        </w:rPr>
        <w:t xml:space="preserve">, </w:t>
      </w:r>
      <w:r>
        <w:rPr>
          <w:rFonts w:eastAsia="SimSun"/>
          <w:szCs w:val="24"/>
          <w:lang w:eastAsia="zh-CN"/>
        </w:rPr>
        <w:t>if the last CSI report is transmitted less than X ms ago,</w:t>
      </w:r>
    </w:p>
    <w:p w14:paraId="65A9A75C" w14:textId="77777777" w:rsidR="00F80AC7" w:rsidRDefault="00204B0D">
      <w:pPr>
        <w:spacing w:after="120"/>
        <w:ind w:left="1420"/>
        <w:rPr>
          <w:szCs w:val="24"/>
          <w:lang w:eastAsia="zh-CN"/>
        </w:rPr>
      </w:pPr>
      <w:r>
        <w:rPr>
          <w:szCs w:val="24"/>
          <w:lang w:eastAsia="zh-CN"/>
        </w:rPr>
        <w:t xml:space="preserve"> with T</w:t>
      </w:r>
      <w:r>
        <w:rPr>
          <w:szCs w:val="24"/>
          <w:vertAlign w:val="subscript"/>
          <w:lang w:eastAsia="zh-CN"/>
        </w:rPr>
        <w:t>DormantBWPSwitchDelay</w:t>
      </w:r>
      <w:r>
        <w:rPr>
          <w:szCs w:val="24"/>
          <w:lang w:eastAsia="zh-CN"/>
        </w:rPr>
        <w:t xml:space="preserve"> given by the following table:</w:t>
      </w:r>
    </w:p>
    <w:tbl>
      <w:tblPr>
        <w:tblW w:w="55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108"/>
        <w:gridCol w:w="2410"/>
        <w:gridCol w:w="1418"/>
      </w:tblGrid>
      <w:tr w:rsidR="00F80AC7" w14:paraId="37EF1E27" w14:textId="77777777">
        <w:trPr>
          <w:trHeight w:val="193"/>
          <w:jc w:val="right"/>
        </w:trPr>
        <w:tc>
          <w:tcPr>
            <w:tcW w:w="588" w:type="dxa"/>
            <w:vMerge w:val="restart"/>
            <w:shd w:val="clear" w:color="auto" w:fill="auto"/>
            <w:vAlign w:val="center"/>
          </w:tcPr>
          <w:p w14:paraId="38864F76" w14:textId="77777777" w:rsidR="00F80AC7" w:rsidRDefault="00204B0D">
            <w:pPr>
              <w:spacing w:after="0"/>
              <w:rPr>
                <w:b/>
                <w:sz w:val="18"/>
                <w:szCs w:val="18"/>
              </w:rPr>
            </w:pPr>
            <w:r>
              <w:rPr>
                <w:b/>
                <w:noProof/>
                <w:sz w:val="18"/>
                <w:szCs w:val="18"/>
                <w:lang w:val="en-IN" w:eastAsia="en-IN"/>
              </w:rPr>
              <w:drawing>
                <wp:inline distT="0" distB="0" distL="0" distR="0" wp14:anchorId="44C84F71" wp14:editId="539C6DCD">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108" w:type="dxa"/>
            <w:vMerge w:val="restart"/>
          </w:tcPr>
          <w:p w14:paraId="13A32FF2" w14:textId="77777777" w:rsidR="00F80AC7" w:rsidRDefault="00204B0D">
            <w:pPr>
              <w:spacing w:after="0"/>
              <w:rPr>
                <w:b/>
                <w:sz w:val="18"/>
                <w:szCs w:val="18"/>
              </w:rPr>
            </w:pPr>
            <w:r>
              <w:rPr>
                <w:b/>
                <w:sz w:val="18"/>
                <w:szCs w:val="18"/>
              </w:rPr>
              <w:t>NR Slot length (ms)</w:t>
            </w:r>
          </w:p>
        </w:tc>
        <w:tc>
          <w:tcPr>
            <w:tcW w:w="3828" w:type="dxa"/>
            <w:gridSpan w:val="2"/>
          </w:tcPr>
          <w:p w14:paraId="767314BA" w14:textId="77777777" w:rsidR="00F80AC7" w:rsidRDefault="00204B0D">
            <w:pPr>
              <w:spacing w:after="0"/>
              <w:rPr>
                <w:b/>
                <w:sz w:val="18"/>
                <w:szCs w:val="18"/>
              </w:rPr>
            </w:pPr>
            <w:r>
              <w:rPr>
                <w:b/>
                <w:sz w:val="18"/>
                <w:szCs w:val="18"/>
              </w:rPr>
              <w:t>BWP switch delay T</w:t>
            </w:r>
            <w:r>
              <w:rPr>
                <w:b/>
                <w:sz w:val="18"/>
                <w:szCs w:val="18"/>
                <w:vertAlign w:val="subscript"/>
              </w:rPr>
              <w:t>DormantBWPswitchDelay</w:t>
            </w:r>
            <w:r>
              <w:rPr>
                <w:b/>
                <w:sz w:val="18"/>
                <w:szCs w:val="18"/>
              </w:rPr>
              <w:t xml:space="preserve"> (slots)</w:t>
            </w:r>
          </w:p>
        </w:tc>
      </w:tr>
      <w:tr w:rsidR="00F80AC7" w14:paraId="0130B51D" w14:textId="77777777">
        <w:trPr>
          <w:trHeight w:val="193"/>
          <w:jc w:val="right"/>
        </w:trPr>
        <w:tc>
          <w:tcPr>
            <w:tcW w:w="588" w:type="dxa"/>
            <w:vMerge/>
            <w:shd w:val="clear" w:color="auto" w:fill="auto"/>
            <w:vAlign w:val="center"/>
          </w:tcPr>
          <w:p w14:paraId="6B649E4C" w14:textId="77777777" w:rsidR="00F80AC7" w:rsidRDefault="00F80AC7">
            <w:pPr>
              <w:spacing w:after="0"/>
              <w:rPr>
                <w:b/>
                <w:sz w:val="18"/>
                <w:szCs w:val="18"/>
              </w:rPr>
            </w:pPr>
          </w:p>
        </w:tc>
        <w:tc>
          <w:tcPr>
            <w:tcW w:w="1108" w:type="dxa"/>
            <w:vMerge/>
          </w:tcPr>
          <w:p w14:paraId="0E19CB8A" w14:textId="77777777" w:rsidR="00F80AC7" w:rsidRDefault="00F80AC7">
            <w:pPr>
              <w:spacing w:after="0"/>
              <w:rPr>
                <w:b/>
                <w:sz w:val="18"/>
                <w:szCs w:val="18"/>
              </w:rPr>
            </w:pPr>
          </w:p>
        </w:tc>
        <w:tc>
          <w:tcPr>
            <w:tcW w:w="2410" w:type="dxa"/>
          </w:tcPr>
          <w:p w14:paraId="0EA21F6A" w14:textId="77777777" w:rsidR="00F80AC7" w:rsidRDefault="00204B0D">
            <w:pPr>
              <w:spacing w:after="0"/>
              <w:rPr>
                <w:b/>
                <w:sz w:val="18"/>
                <w:szCs w:val="18"/>
                <w:vertAlign w:val="superscript"/>
              </w:rPr>
            </w:pPr>
            <w:r>
              <w:rPr>
                <w:b/>
                <w:sz w:val="18"/>
                <w:szCs w:val="18"/>
              </w:rPr>
              <w:t>If Active and dormant BWP config are same except for PDCCH tracking</w:t>
            </w:r>
          </w:p>
        </w:tc>
        <w:tc>
          <w:tcPr>
            <w:tcW w:w="1418" w:type="dxa"/>
          </w:tcPr>
          <w:p w14:paraId="7C9BD469" w14:textId="77777777" w:rsidR="00F80AC7" w:rsidRDefault="00204B0D">
            <w:pPr>
              <w:spacing w:after="0"/>
              <w:rPr>
                <w:b/>
                <w:sz w:val="18"/>
                <w:szCs w:val="18"/>
              </w:rPr>
            </w:pPr>
            <w:r>
              <w:rPr>
                <w:b/>
                <w:sz w:val="18"/>
                <w:szCs w:val="18"/>
              </w:rPr>
              <w:t>Other cases</w:t>
            </w:r>
          </w:p>
        </w:tc>
      </w:tr>
      <w:tr w:rsidR="00F80AC7" w14:paraId="1D085013" w14:textId="77777777">
        <w:trPr>
          <w:trHeight w:val="195"/>
          <w:jc w:val="right"/>
        </w:trPr>
        <w:tc>
          <w:tcPr>
            <w:tcW w:w="588" w:type="dxa"/>
            <w:shd w:val="clear" w:color="auto" w:fill="auto"/>
          </w:tcPr>
          <w:p w14:paraId="44A0BB7A" w14:textId="77777777" w:rsidR="00F80AC7" w:rsidRDefault="00204B0D">
            <w:pPr>
              <w:spacing w:after="0"/>
              <w:rPr>
                <w:sz w:val="18"/>
                <w:szCs w:val="18"/>
              </w:rPr>
            </w:pPr>
            <w:r>
              <w:rPr>
                <w:sz w:val="18"/>
                <w:szCs w:val="18"/>
              </w:rPr>
              <w:t>0</w:t>
            </w:r>
          </w:p>
        </w:tc>
        <w:tc>
          <w:tcPr>
            <w:tcW w:w="1108" w:type="dxa"/>
          </w:tcPr>
          <w:p w14:paraId="65451C06" w14:textId="77777777" w:rsidR="00F80AC7" w:rsidRDefault="00204B0D">
            <w:pPr>
              <w:spacing w:after="0"/>
              <w:rPr>
                <w:sz w:val="18"/>
                <w:szCs w:val="18"/>
              </w:rPr>
            </w:pPr>
            <w:r>
              <w:rPr>
                <w:sz w:val="18"/>
                <w:szCs w:val="18"/>
              </w:rPr>
              <w:t>1</w:t>
            </w:r>
          </w:p>
        </w:tc>
        <w:tc>
          <w:tcPr>
            <w:tcW w:w="2410" w:type="dxa"/>
            <w:shd w:val="clear" w:color="auto" w:fill="auto"/>
          </w:tcPr>
          <w:p w14:paraId="2750FC48" w14:textId="77777777" w:rsidR="00F80AC7" w:rsidRDefault="00204B0D">
            <w:pPr>
              <w:spacing w:after="0"/>
              <w:rPr>
                <w:sz w:val="18"/>
                <w:szCs w:val="18"/>
              </w:rPr>
            </w:pPr>
            <w:r>
              <w:rPr>
                <w:sz w:val="18"/>
                <w:szCs w:val="18"/>
              </w:rPr>
              <w:t>1</w:t>
            </w:r>
          </w:p>
        </w:tc>
        <w:tc>
          <w:tcPr>
            <w:tcW w:w="1418" w:type="dxa"/>
            <w:vMerge w:val="restart"/>
          </w:tcPr>
          <w:p w14:paraId="68EB116C" w14:textId="77777777" w:rsidR="00F80AC7" w:rsidRDefault="00204B0D">
            <w:pPr>
              <w:spacing w:after="0"/>
              <w:rPr>
                <w:sz w:val="18"/>
                <w:szCs w:val="18"/>
              </w:rPr>
            </w:pPr>
            <w:r>
              <w:rPr>
                <w:sz w:val="18"/>
                <w:szCs w:val="18"/>
              </w:rPr>
              <w:t>Type 1/Type 2 delay based on applicability</w:t>
            </w:r>
          </w:p>
        </w:tc>
      </w:tr>
      <w:tr w:rsidR="00F80AC7" w14:paraId="7C32A920" w14:textId="77777777">
        <w:trPr>
          <w:trHeight w:val="87"/>
          <w:jc w:val="right"/>
        </w:trPr>
        <w:tc>
          <w:tcPr>
            <w:tcW w:w="588" w:type="dxa"/>
            <w:shd w:val="clear" w:color="auto" w:fill="auto"/>
          </w:tcPr>
          <w:p w14:paraId="62F4BBB2" w14:textId="77777777" w:rsidR="00F80AC7" w:rsidRDefault="00204B0D">
            <w:pPr>
              <w:spacing w:after="0"/>
              <w:rPr>
                <w:sz w:val="18"/>
                <w:szCs w:val="18"/>
              </w:rPr>
            </w:pPr>
            <w:r>
              <w:rPr>
                <w:sz w:val="18"/>
                <w:szCs w:val="18"/>
              </w:rPr>
              <w:t>1</w:t>
            </w:r>
          </w:p>
        </w:tc>
        <w:tc>
          <w:tcPr>
            <w:tcW w:w="1108" w:type="dxa"/>
          </w:tcPr>
          <w:p w14:paraId="61D190DA" w14:textId="77777777" w:rsidR="00F80AC7" w:rsidRDefault="00204B0D">
            <w:pPr>
              <w:spacing w:after="0"/>
              <w:rPr>
                <w:sz w:val="18"/>
                <w:szCs w:val="18"/>
              </w:rPr>
            </w:pPr>
            <w:r>
              <w:rPr>
                <w:sz w:val="18"/>
                <w:szCs w:val="18"/>
              </w:rPr>
              <w:t>0.5</w:t>
            </w:r>
          </w:p>
        </w:tc>
        <w:tc>
          <w:tcPr>
            <w:tcW w:w="2410" w:type="dxa"/>
            <w:shd w:val="clear" w:color="auto" w:fill="auto"/>
          </w:tcPr>
          <w:p w14:paraId="3FAED855" w14:textId="77777777" w:rsidR="00F80AC7" w:rsidRDefault="00204B0D">
            <w:pPr>
              <w:spacing w:after="0"/>
              <w:rPr>
                <w:sz w:val="18"/>
                <w:szCs w:val="18"/>
              </w:rPr>
            </w:pPr>
            <w:r>
              <w:rPr>
                <w:sz w:val="18"/>
                <w:szCs w:val="18"/>
              </w:rPr>
              <w:t>1</w:t>
            </w:r>
          </w:p>
        </w:tc>
        <w:tc>
          <w:tcPr>
            <w:tcW w:w="1418" w:type="dxa"/>
            <w:vMerge/>
          </w:tcPr>
          <w:p w14:paraId="31AE0641" w14:textId="77777777" w:rsidR="00F80AC7" w:rsidRDefault="00F80AC7">
            <w:pPr>
              <w:spacing w:after="0"/>
              <w:rPr>
                <w:sz w:val="18"/>
                <w:szCs w:val="18"/>
              </w:rPr>
            </w:pPr>
          </w:p>
        </w:tc>
      </w:tr>
      <w:tr w:rsidR="00F80AC7" w14:paraId="633726C2" w14:textId="77777777">
        <w:trPr>
          <w:trHeight w:val="163"/>
          <w:jc w:val="right"/>
        </w:trPr>
        <w:tc>
          <w:tcPr>
            <w:tcW w:w="588" w:type="dxa"/>
            <w:shd w:val="clear" w:color="auto" w:fill="auto"/>
          </w:tcPr>
          <w:p w14:paraId="3E8F35B3" w14:textId="77777777" w:rsidR="00F80AC7" w:rsidRDefault="00204B0D">
            <w:pPr>
              <w:spacing w:after="0"/>
              <w:rPr>
                <w:sz w:val="18"/>
                <w:szCs w:val="18"/>
              </w:rPr>
            </w:pPr>
            <w:r>
              <w:rPr>
                <w:sz w:val="18"/>
                <w:szCs w:val="18"/>
              </w:rPr>
              <w:t>2</w:t>
            </w:r>
          </w:p>
        </w:tc>
        <w:tc>
          <w:tcPr>
            <w:tcW w:w="1108" w:type="dxa"/>
          </w:tcPr>
          <w:p w14:paraId="170BDE49" w14:textId="77777777" w:rsidR="00F80AC7" w:rsidRDefault="00204B0D">
            <w:pPr>
              <w:spacing w:after="0"/>
              <w:rPr>
                <w:sz w:val="18"/>
                <w:szCs w:val="18"/>
              </w:rPr>
            </w:pPr>
            <w:r>
              <w:rPr>
                <w:sz w:val="18"/>
                <w:szCs w:val="18"/>
              </w:rPr>
              <w:t>0.25</w:t>
            </w:r>
          </w:p>
        </w:tc>
        <w:tc>
          <w:tcPr>
            <w:tcW w:w="2410" w:type="dxa"/>
            <w:shd w:val="clear" w:color="auto" w:fill="auto"/>
          </w:tcPr>
          <w:p w14:paraId="3D5B4A38" w14:textId="77777777" w:rsidR="00F80AC7" w:rsidRDefault="00204B0D">
            <w:pPr>
              <w:spacing w:after="0"/>
              <w:rPr>
                <w:sz w:val="18"/>
                <w:szCs w:val="18"/>
              </w:rPr>
            </w:pPr>
            <w:r>
              <w:rPr>
                <w:sz w:val="18"/>
                <w:szCs w:val="18"/>
              </w:rPr>
              <w:t>2</w:t>
            </w:r>
          </w:p>
        </w:tc>
        <w:tc>
          <w:tcPr>
            <w:tcW w:w="1418" w:type="dxa"/>
            <w:vMerge/>
          </w:tcPr>
          <w:p w14:paraId="723B2CEB" w14:textId="77777777" w:rsidR="00F80AC7" w:rsidRDefault="00F80AC7">
            <w:pPr>
              <w:spacing w:after="0"/>
              <w:rPr>
                <w:sz w:val="18"/>
                <w:szCs w:val="18"/>
              </w:rPr>
            </w:pPr>
          </w:p>
        </w:tc>
      </w:tr>
      <w:tr w:rsidR="00F80AC7" w14:paraId="45F1F718" w14:textId="77777777">
        <w:trPr>
          <w:trHeight w:val="99"/>
          <w:jc w:val="right"/>
        </w:trPr>
        <w:tc>
          <w:tcPr>
            <w:tcW w:w="588" w:type="dxa"/>
            <w:shd w:val="clear" w:color="auto" w:fill="auto"/>
          </w:tcPr>
          <w:p w14:paraId="55D6D630" w14:textId="77777777" w:rsidR="00F80AC7" w:rsidRDefault="00204B0D">
            <w:pPr>
              <w:spacing w:after="0"/>
              <w:rPr>
                <w:sz w:val="18"/>
                <w:szCs w:val="18"/>
              </w:rPr>
            </w:pPr>
            <w:r>
              <w:rPr>
                <w:sz w:val="18"/>
                <w:szCs w:val="18"/>
              </w:rPr>
              <w:t>3</w:t>
            </w:r>
          </w:p>
        </w:tc>
        <w:tc>
          <w:tcPr>
            <w:tcW w:w="1108" w:type="dxa"/>
          </w:tcPr>
          <w:p w14:paraId="2DE3D6FD" w14:textId="77777777" w:rsidR="00F80AC7" w:rsidRDefault="00204B0D">
            <w:pPr>
              <w:spacing w:after="0"/>
              <w:rPr>
                <w:sz w:val="18"/>
                <w:szCs w:val="18"/>
              </w:rPr>
            </w:pPr>
            <w:r>
              <w:rPr>
                <w:sz w:val="18"/>
                <w:szCs w:val="18"/>
              </w:rPr>
              <w:t>0.125</w:t>
            </w:r>
          </w:p>
        </w:tc>
        <w:tc>
          <w:tcPr>
            <w:tcW w:w="2410" w:type="dxa"/>
            <w:shd w:val="clear" w:color="auto" w:fill="auto"/>
          </w:tcPr>
          <w:p w14:paraId="18BB82CD" w14:textId="77777777" w:rsidR="00F80AC7" w:rsidRDefault="00204B0D">
            <w:pPr>
              <w:spacing w:after="0"/>
              <w:rPr>
                <w:sz w:val="18"/>
                <w:szCs w:val="18"/>
              </w:rPr>
            </w:pPr>
            <w:r>
              <w:rPr>
                <w:sz w:val="18"/>
                <w:szCs w:val="18"/>
              </w:rPr>
              <w:t>4</w:t>
            </w:r>
          </w:p>
        </w:tc>
        <w:tc>
          <w:tcPr>
            <w:tcW w:w="1418" w:type="dxa"/>
            <w:vMerge/>
          </w:tcPr>
          <w:p w14:paraId="6C95B29C" w14:textId="77777777" w:rsidR="00F80AC7" w:rsidRDefault="00F80AC7">
            <w:pPr>
              <w:spacing w:after="0"/>
              <w:rPr>
                <w:sz w:val="18"/>
                <w:szCs w:val="18"/>
              </w:rPr>
            </w:pPr>
          </w:p>
        </w:tc>
      </w:tr>
    </w:tbl>
    <w:p w14:paraId="6EA12743" w14:textId="77777777" w:rsidR="00F80AC7" w:rsidRDefault="00F80AC7">
      <w:pPr>
        <w:spacing w:after="0"/>
        <w:rPr>
          <w:color w:val="0070C0"/>
          <w:szCs w:val="24"/>
          <w:lang w:eastAsia="zh-CN"/>
        </w:rPr>
      </w:pPr>
    </w:p>
    <w:p w14:paraId="376C237C"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(Nokia) </w:t>
      </w:r>
      <w:r>
        <w:t>BWP switch delay framework from section 8.6 can be readily re-used. Discuss if a generic new dormancy BWP switch delay, Type-x (x could be 1), can be introduced and the conditions. If introduced, it shall be mandatory to all devices.</w:t>
      </w:r>
    </w:p>
    <w:p w14:paraId="4A9A267C"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6: (Qualcomm) </w:t>
      </w:r>
      <w:r>
        <w:rPr>
          <w:rFonts w:eastAsia="SimSun"/>
          <w:szCs w:val="24"/>
          <w:lang w:eastAsia="zh-CN"/>
        </w:rPr>
        <w:t>Discuss whether and how to define requirements in terms of BWP switch delay between dormancy and non-dormancy</w:t>
      </w:r>
    </w:p>
    <w:p w14:paraId="16C3461B" w14:textId="77777777" w:rsidR="00F80AC7" w:rsidRDefault="00204B0D">
      <w:pPr>
        <w:pStyle w:val="ListParagraph"/>
        <w:numPr>
          <w:ilvl w:val="2"/>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Inside active time:</w:t>
      </w:r>
    </w:p>
    <w:p w14:paraId="5C65323A" w14:textId="77777777" w:rsidR="00F80AC7" w:rsidRDefault="00204B0D">
      <w:pPr>
        <w:pStyle w:val="ListParagraph"/>
        <w:numPr>
          <w:ilvl w:val="3"/>
          <w:numId w:val="7"/>
        </w:numPr>
        <w:overflowPunct/>
        <w:autoSpaceDE/>
        <w:autoSpaceDN/>
        <w:adjustRightInd/>
        <w:spacing w:after="0"/>
        <w:ind w:firstLineChars="0"/>
        <w:textAlignment w:val="auto"/>
        <w:rPr>
          <w:rFonts w:eastAsia="SimSun"/>
          <w:color w:val="0070C0"/>
          <w:szCs w:val="24"/>
          <w:lang w:eastAsia="zh-CN"/>
        </w:rPr>
      </w:pPr>
      <w:r>
        <w:rPr>
          <w:lang w:val="en-US"/>
        </w:rPr>
        <w:t>DCI 0-1 and 1-1 based Scell Group dormancy indication (Case-1)</w:t>
      </w:r>
    </w:p>
    <w:p w14:paraId="3144D2A8"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X1</w:t>
      </w:r>
    </w:p>
    <w:p w14:paraId="38524CFA"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&lt;= Rel-15 BWP switch delay requirements</w:t>
      </w:r>
    </w:p>
    <w:p w14:paraId="485FD369"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can be different for SCS and/or FR1 and FR2</w:t>
      </w:r>
    </w:p>
    <w:p w14:paraId="1F3E2CA7"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for BWP switch on multiple Scells &gt;= X1 for BWP switch on a single Scell</w:t>
      </w:r>
    </w:p>
    <w:p w14:paraId="2F43BD6A" w14:textId="77777777" w:rsidR="00F80AC7" w:rsidRDefault="00204B0D">
      <w:pPr>
        <w:pStyle w:val="ListParagraph"/>
        <w:numPr>
          <w:ilvl w:val="4"/>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FFS on impact on scheduled channels due to interruption</w:t>
      </w:r>
    </w:p>
    <w:p w14:paraId="54C64E91" w14:textId="77777777" w:rsidR="00F80AC7" w:rsidRDefault="00204B0D">
      <w:pPr>
        <w:pStyle w:val="ListParagraph"/>
        <w:numPr>
          <w:ilvl w:val="3"/>
          <w:numId w:val="7"/>
        </w:numPr>
        <w:overflowPunct/>
        <w:autoSpaceDE/>
        <w:autoSpaceDN/>
        <w:adjustRightInd/>
        <w:spacing w:after="0"/>
        <w:ind w:firstLineChars="0"/>
        <w:textAlignment w:val="auto"/>
        <w:rPr>
          <w:rFonts w:eastAsia="SimSun"/>
          <w:color w:val="0070C0"/>
          <w:szCs w:val="24"/>
          <w:lang w:eastAsia="zh-CN"/>
        </w:rPr>
      </w:pPr>
      <w:r>
        <w:rPr>
          <w:lang w:val="en-US"/>
        </w:rPr>
        <w:t>DCI 1-1 based Scell dormancy indication (Case 2)</w:t>
      </w:r>
    </w:p>
    <w:p w14:paraId="56C10051"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X2</w:t>
      </w:r>
    </w:p>
    <w:p w14:paraId="453615FE"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X2 can be different for SCS and/or FR1 and FR2</w:t>
      </w:r>
    </w:p>
    <w:p w14:paraId="46F680B3"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X2 for BWP switch on multiple Scells &gt;= X2 for BWP switch on a single Scell</w:t>
      </w:r>
    </w:p>
    <w:p w14:paraId="79B41B2E" w14:textId="77777777" w:rsidR="00F80AC7" w:rsidRDefault="00204B0D">
      <w:pPr>
        <w:pStyle w:val="ListParagraph"/>
        <w:numPr>
          <w:ilvl w:val="4"/>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Impact on HARQ-ACK delay relaxation needs to be taken into account</w:t>
      </w:r>
    </w:p>
    <w:p w14:paraId="0D83B0D8"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lang w:val="en-US"/>
        </w:rPr>
        <w:t>Outside active time:</w:t>
      </w:r>
    </w:p>
    <w:p w14:paraId="10240F23" w14:textId="77777777" w:rsidR="00F80AC7" w:rsidRDefault="00204B0D">
      <w:pPr>
        <w:pStyle w:val="ListParagraph"/>
        <w:numPr>
          <w:ilvl w:val="3"/>
          <w:numId w:val="7"/>
        </w:numPr>
        <w:spacing w:after="0"/>
        <w:ind w:firstLineChars="0"/>
        <w:rPr>
          <w:rFonts w:eastAsia="SimSun"/>
          <w:szCs w:val="24"/>
          <w:lang w:eastAsia="zh-CN"/>
        </w:rPr>
      </w:pPr>
      <w:r>
        <w:rPr>
          <w:rFonts w:eastAsia="SimSun"/>
          <w:szCs w:val="24"/>
          <w:lang w:eastAsia="zh-CN"/>
        </w:rPr>
        <w:t>DCI 2-6 based Scell Group dormancy indication (WUS)</w:t>
      </w:r>
    </w:p>
    <w:p w14:paraId="52655BD3"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X3</w:t>
      </w:r>
    </w:p>
    <w:p w14:paraId="15808AA4"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X3 can be different for SCS and/or FR1 and FR2</w:t>
      </w:r>
    </w:p>
    <w:p w14:paraId="7F537903"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X3 for BWP switch on multiple Scells &gt;= X3 for BWP switch on a single Scell</w:t>
      </w:r>
    </w:p>
    <w:p w14:paraId="40565436"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FFS on how to incorporation a gap from the end of WUS and the start of associated DRX on-duration in X3, e.g. X3 can fall into the gap depending on configured gap</w:t>
      </w:r>
    </w:p>
    <w:p w14:paraId="4AE979A7" w14:textId="77777777" w:rsidR="00F80AC7" w:rsidRDefault="00F80AC7">
      <w:pPr>
        <w:spacing w:after="0"/>
        <w:rPr>
          <w:color w:val="0070C0"/>
          <w:szCs w:val="24"/>
          <w:lang w:eastAsia="zh-CN"/>
        </w:rPr>
      </w:pPr>
    </w:p>
    <w:p w14:paraId="79ECD3EE" w14:textId="77777777" w:rsidR="00F80AC7" w:rsidRDefault="00204B0D">
      <w:pPr>
        <w:spacing w:after="0"/>
        <w:rPr>
          <w:color w:val="0070C0"/>
          <w:szCs w:val="24"/>
          <w:lang w:eastAsia="zh-CN"/>
        </w:rPr>
      </w:pPr>
      <w:r>
        <w:rPr>
          <w:color w:val="0070C0"/>
          <w:szCs w:val="24"/>
          <w:lang w:eastAsia="zh-CN"/>
        </w:rPr>
        <w:t>Recommended WF</w:t>
      </w:r>
    </w:p>
    <w:p w14:paraId="0D8B509E"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It seems all options can be described in the generic terms X1, X2 and X3 of Option 6. Proposed way forward:</w:t>
      </w:r>
    </w:p>
    <w:p w14:paraId="34A07A51" w14:textId="77777777" w:rsidR="00F80AC7" w:rsidRDefault="00204B0D">
      <w:pPr>
        <w:pStyle w:val="ListParagraph"/>
        <w:numPr>
          <w:ilvl w:val="2"/>
          <w:numId w:val="7"/>
        </w:numPr>
        <w:overflowPunct/>
        <w:autoSpaceDE/>
        <w:autoSpaceDN/>
        <w:adjustRightInd/>
        <w:ind w:firstLineChars="0"/>
        <w:textAlignment w:val="auto"/>
        <w:rPr>
          <w:rFonts w:eastAsia="SimSun"/>
          <w:color w:val="0070C0"/>
          <w:szCs w:val="24"/>
          <w:lang w:eastAsia="zh-CN"/>
        </w:rPr>
      </w:pPr>
      <w:r>
        <w:rPr>
          <w:rFonts w:eastAsia="SimSun"/>
          <w:color w:val="0070C0"/>
          <w:szCs w:val="24"/>
          <w:lang w:eastAsia="zh-CN"/>
        </w:rPr>
        <w:t>Collect views on whether the condition on CSI reporting in Option 4 is needed.</w:t>
      </w:r>
    </w:p>
    <w:p w14:paraId="0B8142C1" w14:textId="77777777" w:rsidR="00F80AC7" w:rsidRDefault="00204B0D">
      <w:pPr>
        <w:pStyle w:val="ListParagraph"/>
        <w:numPr>
          <w:ilvl w:val="2"/>
          <w:numId w:val="7"/>
        </w:numPr>
        <w:overflowPunct/>
        <w:autoSpaceDE/>
        <w:autoSpaceDN/>
        <w:adjustRightInd/>
        <w:ind w:firstLineChars="0"/>
        <w:textAlignment w:val="auto"/>
        <w:rPr>
          <w:rFonts w:eastAsia="SimSun"/>
          <w:color w:val="0070C0"/>
          <w:szCs w:val="24"/>
          <w:lang w:eastAsia="zh-CN"/>
        </w:rPr>
      </w:pPr>
      <w:r>
        <w:rPr>
          <w:rFonts w:eastAsia="SimSun"/>
          <w:color w:val="0070C0"/>
          <w:szCs w:val="24"/>
          <w:lang w:eastAsia="zh-CN"/>
        </w:rPr>
        <w:t>Summarize companies proposals in terms of X1, X2, and X3 used in Option 6 for further discussion.</w:t>
      </w:r>
    </w:p>
    <w:p w14:paraId="78EAAAF8"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rFonts w:eastAsia="SimSun"/>
          <w:color w:val="0070C0"/>
          <w:szCs w:val="24"/>
          <w:lang w:eastAsia="zh-CN"/>
        </w:rPr>
        <w:t>Further discuss values of X1, X2, and X3. Focus on switching of single Scell firstly, as this was the agreement at RAN4#94e.</w:t>
      </w:r>
    </w:p>
    <w:p w14:paraId="5DADE986" w14:textId="77777777" w:rsidR="00F80AC7" w:rsidRDefault="00204B0D">
      <w:pPr>
        <w:spacing w:before="240"/>
        <w:rPr>
          <w:b/>
          <w:color w:val="0070C0"/>
          <w:u w:val="single"/>
          <w:lang w:eastAsia="ko-KR"/>
        </w:rPr>
      </w:pPr>
      <w:r>
        <w:rPr>
          <w:b/>
          <w:color w:val="0070C0"/>
          <w:u w:val="single"/>
          <w:lang w:eastAsia="ko-KR"/>
        </w:rPr>
        <w:t>Issue 2-3-2: Switching delay from non-dormancy to dormancy</w:t>
      </w:r>
    </w:p>
    <w:p w14:paraId="73E49637"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63A256"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(vivo, Ericsson) </w:t>
      </w:r>
      <w:r>
        <w:rPr>
          <w:rFonts w:eastAsia="SimSun"/>
          <w:szCs w:val="24"/>
          <w:lang w:eastAsia="zh-CN"/>
        </w:rPr>
        <w:t>Re-use existing Rel-15 BWP switch delay requirements for switching of single Scell. Re-use Rel-16 BWP switch requirement for switching of multiple Scells.</w:t>
      </w:r>
    </w:p>
    <w:p w14:paraId="40577583"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2: (MediaTek) </w:t>
      </w:r>
      <w:r>
        <w:rPr>
          <w:rFonts w:eastAsia="SimSun"/>
          <w:szCs w:val="24"/>
          <w:lang w:eastAsia="zh-CN"/>
        </w:rPr>
        <w:t xml:space="preserve">Introduce FR-dependent </w:t>
      </w:r>
      <w:r>
        <w:rPr>
          <w:rFonts w:eastAsia="SimSun"/>
          <w:bCs/>
          <w:iCs/>
          <w:lang w:val="en-US"/>
        </w:rPr>
        <w:t>switch delay requirement:</w:t>
      </w:r>
    </w:p>
    <w:p w14:paraId="76440C3C"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rFonts w:eastAsia="SimSun"/>
          <w:bCs/>
          <w:iCs/>
          <w:lang w:val="en-US"/>
        </w:rPr>
        <w:t xml:space="preserve">In FR1, current DCI-based BWP switch delay for Type 1 and Type 2 UE in 38.133 are reused. </w:t>
      </w:r>
    </w:p>
    <w:p w14:paraId="2B965E59"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bCs/>
          <w:iCs/>
          <w:lang w:val="en-US"/>
        </w:rPr>
        <w:lastRenderedPageBreak/>
        <w:t>In FR2, current DCI-based BWP switch delay for Type 1 UE in 38.133 are reused.</w:t>
      </w:r>
    </w:p>
    <w:p w14:paraId="42AE3C3F"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3 (Huawei): </w:t>
      </w:r>
      <w:r>
        <w:rPr>
          <w:rFonts w:eastAsia="SimSun"/>
          <w:szCs w:val="24"/>
          <w:lang w:eastAsia="zh-CN"/>
        </w:rPr>
        <w:t xml:space="preserve">Introduce BWP configuration-dependent switch delay requirement. </w:t>
      </w:r>
      <w:r>
        <w:rPr>
          <w:bCs/>
          <w:lang w:eastAsia="zh-CN"/>
        </w:rPr>
        <w:t>UE shall finish the transition between dormancy and non-dormancy on Scell within</w:t>
      </w:r>
    </w:p>
    <w:p w14:paraId="314A1467"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rFonts w:eastAsia="Yu Mincho"/>
        </w:rPr>
        <w:t>current DCI/timer-based BWP switching delay with Type 1 capability, if the configuration between a regular BWP and a dormant BWP only differs in PDCCH monitoring and CSI-RS reporting configuration,</w:t>
      </w:r>
    </w:p>
    <w:p w14:paraId="01FD9341"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Yu Mincho"/>
        </w:rPr>
        <w:t>current DCI/timer-based BWP switching delay, otherwise.</w:t>
      </w:r>
    </w:p>
    <w:p w14:paraId="7806E44D"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(NEC) </w:t>
      </w:r>
      <w:r>
        <w:rPr>
          <w:szCs w:val="24"/>
          <w:lang w:eastAsia="zh-CN"/>
        </w:rPr>
        <w:t>Introduce switch delay requirement as below. Delay requirements for non-dormancy to dormancy using DCI based switch are given by T</w:t>
      </w:r>
      <w:r>
        <w:rPr>
          <w:szCs w:val="24"/>
          <w:vertAlign w:val="subscript"/>
          <w:lang w:eastAsia="zh-CN"/>
        </w:rPr>
        <w:t>DormantBWPSwitchDelay</w:t>
      </w:r>
      <w:r>
        <w:rPr>
          <w:szCs w:val="24"/>
          <w:lang w:eastAsia="zh-CN"/>
        </w:rPr>
        <w:t xml:space="preserve"> in the following table:</w:t>
      </w:r>
    </w:p>
    <w:tbl>
      <w:tblPr>
        <w:tblW w:w="55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108"/>
        <w:gridCol w:w="2410"/>
        <w:gridCol w:w="1418"/>
      </w:tblGrid>
      <w:tr w:rsidR="00F80AC7" w14:paraId="0C16180F" w14:textId="77777777">
        <w:trPr>
          <w:trHeight w:val="193"/>
          <w:jc w:val="right"/>
        </w:trPr>
        <w:tc>
          <w:tcPr>
            <w:tcW w:w="588" w:type="dxa"/>
            <w:vMerge w:val="restart"/>
            <w:shd w:val="clear" w:color="auto" w:fill="auto"/>
            <w:vAlign w:val="center"/>
          </w:tcPr>
          <w:p w14:paraId="3B7146F3" w14:textId="77777777" w:rsidR="00F80AC7" w:rsidRDefault="00204B0D">
            <w:pPr>
              <w:spacing w:after="0"/>
              <w:rPr>
                <w:b/>
                <w:sz w:val="18"/>
                <w:szCs w:val="18"/>
              </w:rPr>
            </w:pPr>
            <w:r>
              <w:rPr>
                <w:b/>
                <w:noProof/>
                <w:sz w:val="18"/>
                <w:szCs w:val="18"/>
                <w:lang w:val="en-IN" w:eastAsia="en-IN"/>
              </w:rPr>
              <w:drawing>
                <wp:inline distT="0" distB="0" distL="0" distR="0" wp14:anchorId="332D43D0" wp14:editId="6A8F6371">
                  <wp:extent cx="142875" cy="161925"/>
                  <wp:effectExtent l="0" t="0" r="0" b="0"/>
                  <wp:docPr id="5"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108" w:type="dxa"/>
            <w:vMerge w:val="restart"/>
          </w:tcPr>
          <w:p w14:paraId="03BBB51E" w14:textId="77777777" w:rsidR="00F80AC7" w:rsidRDefault="00204B0D">
            <w:pPr>
              <w:spacing w:after="0"/>
              <w:rPr>
                <w:b/>
                <w:sz w:val="18"/>
                <w:szCs w:val="18"/>
              </w:rPr>
            </w:pPr>
            <w:r>
              <w:rPr>
                <w:b/>
                <w:sz w:val="18"/>
                <w:szCs w:val="18"/>
              </w:rPr>
              <w:t>NR Slot length (ms)</w:t>
            </w:r>
          </w:p>
        </w:tc>
        <w:tc>
          <w:tcPr>
            <w:tcW w:w="3828" w:type="dxa"/>
            <w:gridSpan w:val="2"/>
          </w:tcPr>
          <w:p w14:paraId="531FF565" w14:textId="77777777" w:rsidR="00F80AC7" w:rsidRDefault="00204B0D">
            <w:pPr>
              <w:spacing w:after="0"/>
              <w:rPr>
                <w:b/>
                <w:sz w:val="18"/>
                <w:szCs w:val="18"/>
              </w:rPr>
            </w:pPr>
            <w:r>
              <w:rPr>
                <w:b/>
                <w:sz w:val="18"/>
                <w:szCs w:val="18"/>
              </w:rPr>
              <w:t>BWP switch delay T</w:t>
            </w:r>
            <w:r>
              <w:rPr>
                <w:b/>
                <w:sz w:val="18"/>
                <w:szCs w:val="18"/>
                <w:vertAlign w:val="subscript"/>
              </w:rPr>
              <w:t>DormantBWPswitchDelay</w:t>
            </w:r>
            <w:r>
              <w:rPr>
                <w:b/>
                <w:sz w:val="18"/>
                <w:szCs w:val="18"/>
              </w:rPr>
              <w:t xml:space="preserve"> (slots)</w:t>
            </w:r>
          </w:p>
        </w:tc>
      </w:tr>
      <w:tr w:rsidR="00F80AC7" w14:paraId="2BC010CB" w14:textId="77777777">
        <w:trPr>
          <w:trHeight w:val="193"/>
          <w:jc w:val="right"/>
        </w:trPr>
        <w:tc>
          <w:tcPr>
            <w:tcW w:w="588" w:type="dxa"/>
            <w:vMerge/>
            <w:shd w:val="clear" w:color="auto" w:fill="auto"/>
            <w:vAlign w:val="center"/>
          </w:tcPr>
          <w:p w14:paraId="46A5AE4C" w14:textId="77777777" w:rsidR="00F80AC7" w:rsidRDefault="00F80AC7">
            <w:pPr>
              <w:spacing w:after="0"/>
              <w:rPr>
                <w:b/>
                <w:sz w:val="18"/>
                <w:szCs w:val="18"/>
              </w:rPr>
            </w:pPr>
          </w:p>
        </w:tc>
        <w:tc>
          <w:tcPr>
            <w:tcW w:w="1108" w:type="dxa"/>
            <w:vMerge/>
          </w:tcPr>
          <w:p w14:paraId="5D1C71F3" w14:textId="77777777" w:rsidR="00F80AC7" w:rsidRDefault="00F80AC7">
            <w:pPr>
              <w:spacing w:after="0"/>
              <w:rPr>
                <w:b/>
                <w:sz w:val="18"/>
                <w:szCs w:val="18"/>
              </w:rPr>
            </w:pPr>
          </w:p>
        </w:tc>
        <w:tc>
          <w:tcPr>
            <w:tcW w:w="2410" w:type="dxa"/>
          </w:tcPr>
          <w:p w14:paraId="274C570A" w14:textId="77777777" w:rsidR="00F80AC7" w:rsidRDefault="00204B0D">
            <w:pPr>
              <w:spacing w:after="0"/>
              <w:rPr>
                <w:b/>
                <w:sz w:val="18"/>
                <w:szCs w:val="18"/>
                <w:vertAlign w:val="superscript"/>
              </w:rPr>
            </w:pPr>
            <w:r>
              <w:rPr>
                <w:b/>
                <w:sz w:val="18"/>
                <w:szCs w:val="18"/>
              </w:rPr>
              <w:t>If Active and dormant BWP config are same except for PDCCH tracking</w:t>
            </w:r>
          </w:p>
        </w:tc>
        <w:tc>
          <w:tcPr>
            <w:tcW w:w="1418" w:type="dxa"/>
          </w:tcPr>
          <w:p w14:paraId="36B3D35B" w14:textId="77777777" w:rsidR="00F80AC7" w:rsidRDefault="00204B0D">
            <w:pPr>
              <w:spacing w:after="0"/>
              <w:rPr>
                <w:b/>
                <w:sz w:val="18"/>
                <w:szCs w:val="18"/>
              </w:rPr>
            </w:pPr>
            <w:r>
              <w:rPr>
                <w:b/>
                <w:sz w:val="18"/>
                <w:szCs w:val="18"/>
              </w:rPr>
              <w:t>Other cases</w:t>
            </w:r>
          </w:p>
        </w:tc>
      </w:tr>
      <w:tr w:rsidR="00F80AC7" w14:paraId="2A83EC17" w14:textId="77777777">
        <w:trPr>
          <w:trHeight w:val="195"/>
          <w:jc w:val="right"/>
        </w:trPr>
        <w:tc>
          <w:tcPr>
            <w:tcW w:w="588" w:type="dxa"/>
            <w:shd w:val="clear" w:color="auto" w:fill="auto"/>
          </w:tcPr>
          <w:p w14:paraId="02510135" w14:textId="77777777" w:rsidR="00F80AC7" w:rsidRDefault="00204B0D">
            <w:pPr>
              <w:spacing w:after="0"/>
              <w:rPr>
                <w:sz w:val="18"/>
                <w:szCs w:val="18"/>
              </w:rPr>
            </w:pPr>
            <w:r>
              <w:rPr>
                <w:sz w:val="18"/>
                <w:szCs w:val="18"/>
              </w:rPr>
              <w:t>0</w:t>
            </w:r>
          </w:p>
        </w:tc>
        <w:tc>
          <w:tcPr>
            <w:tcW w:w="1108" w:type="dxa"/>
          </w:tcPr>
          <w:p w14:paraId="78A81056" w14:textId="77777777" w:rsidR="00F80AC7" w:rsidRDefault="00204B0D">
            <w:pPr>
              <w:spacing w:after="0"/>
              <w:rPr>
                <w:sz w:val="18"/>
                <w:szCs w:val="18"/>
              </w:rPr>
            </w:pPr>
            <w:r>
              <w:rPr>
                <w:sz w:val="18"/>
                <w:szCs w:val="18"/>
              </w:rPr>
              <w:t>1</w:t>
            </w:r>
          </w:p>
        </w:tc>
        <w:tc>
          <w:tcPr>
            <w:tcW w:w="2410" w:type="dxa"/>
            <w:shd w:val="clear" w:color="auto" w:fill="auto"/>
          </w:tcPr>
          <w:p w14:paraId="6287BB63" w14:textId="77777777" w:rsidR="00F80AC7" w:rsidRDefault="00204B0D">
            <w:pPr>
              <w:spacing w:after="0"/>
              <w:rPr>
                <w:sz w:val="18"/>
                <w:szCs w:val="18"/>
              </w:rPr>
            </w:pPr>
            <w:r>
              <w:rPr>
                <w:sz w:val="18"/>
                <w:szCs w:val="18"/>
              </w:rPr>
              <w:t>1</w:t>
            </w:r>
          </w:p>
        </w:tc>
        <w:tc>
          <w:tcPr>
            <w:tcW w:w="1418" w:type="dxa"/>
            <w:vMerge w:val="restart"/>
          </w:tcPr>
          <w:p w14:paraId="0C2CB762" w14:textId="77777777" w:rsidR="00F80AC7" w:rsidRDefault="00204B0D">
            <w:pPr>
              <w:spacing w:after="0"/>
              <w:rPr>
                <w:sz w:val="18"/>
                <w:szCs w:val="18"/>
              </w:rPr>
            </w:pPr>
            <w:r>
              <w:rPr>
                <w:sz w:val="18"/>
                <w:szCs w:val="18"/>
              </w:rPr>
              <w:t>Type 1/Type 2 delay based on applicability</w:t>
            </w:r>
          </w:p>
        </w:tc>
      </w:tr>
      <w:tr w:rsidR="00F80AC7" w14:paraId="78D21D06" w14:textId="77777777">
        <w:trPr>
          <w:trHeight w:val="87"/>
          <w:jc w:val="right"/>
        </w:trPr>
        <w:tc>
          <w:tcPr>
            <w:tcW w:w="588" w:type="dxa"/>
            <w:shd w:val="clear" w:color="auto" w:fill="auto"/>
          </w:tcPr>
          <w:p w14:paraId="2204FEC1" w14:textId="77777777" w:rsidR="00F80AC7" w:rsidRDefault="00204B0D">
            <w:pPr>
              <w:spacing w:after="0"/>
              <w:rPr>
                <w:sz w:val="18"/>
                <w:szCs w:val="18"/>
              </w:rPr>
            </w:pPr>
            <w:r>
              <w:rPr>
                <w:sz w:val="18"/>
                <w:szCs w:val="18"/>
              </w:rPr>
              <w:t>1</w:t>
            </w:r>
          </w:p>
        </w:tc>
        <w:tc>
          <w:tcPr>
            <w:tcW w:w="1108" w:type="dxa"/>
          </w:tcPr>
          <w:p w14:paraId="34AE0822" w14:textId="77777777" w:rsidR="00F80AC7" w:rsidRDefault="00204B0D">
            <w:pPr>
              <w:spacing w:after="0"/>
              <w:rPr>
                <w:sz w:val="18"/>
                <w:szCs w:val="18"/>
              </w:rPr>
            </w:pPr>
            <w:r>
              <w:rPr>
                <w:sz w:val="18"/>
                <w:szCs w:val="18"/>
              </w:rPr>
              <w:t>0.5</w:t>
            </w:r>
          </w:p>
        </w:tc>
        <w:tc>
          <w:tcPr>
            <w:tcW w:w="2410" w:type="dxa"/>
            <w:shd w:val="clear" w:color="auto" w:fill="auto"/>
          </w:tcPr>
          <w:p w14:paraId="137AC7E9" w14:textId="77777777" w:rsidR="00F80AC7" w:rsidRDefault="00204B0D">
            <w:pPr>
              <w:spacing w:after="0"/>
              <w:rPr>
                <w:sz w:val="18"/>
                <w:szCs w:val="18"/>
              </w:rPr>
            </w:pPr>
            <w:r>
              <w:rPr>
                <w:sz w:val="18"/>
                <w:szCs w:val="18"/>
              </w:rPr>
              <w:t>1</w:t>
            </w:r>
          </w:p>
        </w:tc>
        <w:tc>
          <w:tcPr>
            <w:tcW w:w="1418" w:type="dxa"/>
            <w:vMerge/>
          </w:tcPr>
          <w:p w14:paraId="6853FB07" w14:textId="77777777" w:rsidR="00F80AC7" w:rsidRDefault="00F80AC7">
            <w:pPr>
              <w:spacing w:after="0"/>
              <w:rPr>
                <w:sz w:val="18"/>
                <w:szCs w:val="18"/>
              </w:rPr>
            </w:pPr>
          </w:p>
        </w:tc>
      </w:tr>
      <w:tr w:rsidR="00F80AC7" w14:paraId="42E86130" w14:textId="77777777">
        <w:trPr>
          <w:trHeight w:val="163"/>
          <w:jc w:val="right"/>
        </w:trPr>
        <w:tc>
          <w:tcPr>
            <w:tcW w:w="588" w:type="dxa"/>
            <w:shd w:val="clear" w:color="auto" w:fill="auto"/>
          </w:tcPr>
          <w:p w14:paraId="2FB05515" w14:textId="77777777" w:rsidR="00F80AC7" w:rsidRDefault="00204B0D">
            <w:pPr>
              <w:spacing w:after="0"/>
              <w:rPr>
                <w:sz w:val="18"/>
                <w:szCs w:val="18"/>
              </w:rPr>
            </w:pPr>
            <w:r>
              <w:rPr>
                <w:sz w:val="18"/>
                <w:szCs w:val="18"/>
              </w:rPr>
              <w:t>2</w:t>
            </w:r>
          </w:p>
        </w:tc>
        <w:tc>
          <w:tcPr>
            <w:tcW w:w="1108" w:type="dxa"/>
          </w:tcPr>
          <w:p w14:paraId="1ABCE1AB" w14:textId="77777777" w:rsidR="00F80AC7" w:rsidRDefault="00204B0D">
            <w:pPr>
              <w:spacing w:after="0"/>
              <w:rPr>
                <w:sz w:val="18"/>
                <w:szCs w:val="18"/>
              </w:rPr>
            </w:pPr>
            <w:r>
              <w:rPr>
                <w:sz w:val="18"/>
                <w:szCs w:val="18"/>
              </w:rPr>
              <w:t>0.25</w:t>
            </w:r>
          </w:p>
        </w:tc>
        <w:tc>
          <w:tcPr>
            <w:tcW w:w="2410" w:type="dxa"/>
            <w:shd w:val="clear" w:color="auto" w:fill="auto"/>
          </w:tcPr>
          <w:p w14:paraId="5B2A2B32" w14:textId="77777777" w:rsidR="00F80AC7" w:rsidRDefault="00204B0D">
            <w:pPr>
              <w:spacing w:after="0"/>
              <w:rPr>
                <w:sz w:val="18"/>
                <w:szCs w:val="18"/>
              </w:rPr>
            </w:pPr>
            <w:r>
              <w:rPr>
                <w:sz w:val="18"/>
                <w:szCs w:val="18"/>
              </w:rPr>
              <w:t>2</w:t>
            </w:r>
          </w:p>
        </w:tc>
        <w:tc>
          <w:tcPr>
            <w:tcW w:w="1418" w:type="dxa"/>
            <w:vMerge/>
          </w:tcPr>
          <w:p w14:paraId="7BC80157" w14:textId="77777777" w:rsidR="00F80AC7" w:rsidRDefault="00F80AC7">
            <w:pPr>
              <w:spacing w:after="0"/>
              <w:rPr>
                <w:sz w:val="18"/>
                <w:szCs w:val="18"/>
              </w:rPr>
            </w:pPr>
          </w:p>
        </w:tc>
      </w:tr>
      <w:tr w:rsidR="00F80AC7" w14:paraId="33BF8CA9" w14:textId="77777777">
        <w:trPr>
          <w:trHeight w:val="99"/>
          <w:jc w:val="right"/>
        </w:trPr>
        <w:tc>
          <w:tcPr>
            <w:tcW w:w="588" w:type="dxa"/>
            <w:shd w:val="clear" w:color="auto" w:fill="auto"/>
          </w:tcPr>
          <w:p w14:paraId="67E54E92" w14:textId="77777777" w:rsidR="00F80AC7" w:rsidRDefault="00204B0D">
            <w:pPr>
              <w:spacing w:after="0"/>
              <w:rPr>
                <w:sz w:val="18"/>
                <w:szCs w:val="18"/>
              </w:rPr>
            </w:pPr>
            <w:r>
              <w:rPr>
                <w:sz w:val="18"/>
                <w:szCs w:val="18"/>
              </w:rPr>
              <w:t>3</w:t>
            </w:r>
          </w:p>
        </w:tc>
        <w:tc>
          <w:tcPr>
            <w:tcW w:w="1108" w:type="dxa"/>
          </w:tcPr>
          <w:p w14:paraId="6304129A" w14:textId="77777777" w:rsidR="00F80AC7" w:rsidRDefault="00204B0D">
            <w:pPr>
              <w:spacing w:after="0"/>
              <w:rPr>
                <w:sz w:val="18"/>
                <w:szCs w:val="18"/>
              </w:rPr>
            </w:pPr>
            <w:r>
              <w:rPr>
                <w:sz w:val="18"/>
                <w:szCs w:val="18"/>
              </w:rPr>
              <w:t>0.125</w:t>
            </w:r>
          </w:p>
        </w:tc>
        <w:tc>
          <w:tcPr>
            <w:tcW w:w="2410" w:type="dxa"/>
            <w:shd w:val="clear" w:color="auto" w:fill="auto"/>
          </w:tcPr>
          <w:p w14:paraId="2E4A7670" w14:textId="77777777" w:rsidR="00F80AC7" w:rsidRDefault="00204B0D">
            <w:pPr>
              <w:spacing w:after="0"/>
              <w:rPr>
                <w:sz w:val="18"/>
                <w:szCs w:val="18"/>
              </w:rPr>
            </w:pPr>
            <w:r>
              <w:rPr>
                <w:sz w:val="18"/>
                <w:szCs w:val="18"/>
              </w:rPr>
              <w:t>4</w:t>
            </w:r>
          </w:p>
        </w:tc>
        <w:tc>
          <w:tcPr>
            <w:tcW w:w="1418" w:type="dxa"/>
            <w:vMerge/>
          </w:tcPr>
          <w:p w14:paraId="79AE6E04" w14:textId="77777777" w:rsidR="00F80AC7" w:rsidRDefault="00F80AC7">
            <w:pPr>
              <w:spacing w:after="0"/>
              <w:rPr>
                <w:sz w:val="18"/>
                <w:szCs w:val="18"/>
              </w:rPr>
            </w:pPr>
          </w:p>
        </w:tc>
      </w:tr>
    </w:tbl>
    <w:p w14:paraId="5683F6F3" w14:textId="77777777" w:rsidR="00F80AC7" w:rsidRDefault="00F80AC7">
      <w:pPr>
        <w:spacing w:after="120"/>
        <w:rPr>
          <w:color w:val="0070C0"/>
          <w:szCs w:val="24"/>
          <w:lang w:eastAsia="zh-CN"/>
        </w:rPr>
      </w:pPr>
    </w:p>
    <w:p w14:paraId="1FA5B407"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(Nokia) </w:t>
      </w:r>
      <w:r>
        <w:t>BWP switch delay framework from section 8.6 can be readily re-used. Discuss if a generic new dormancy BWP switch delay, Type-x (x could be 1), can be introduced and the conditions. If introduced, it shall be mandatory to all devices.</w:t>
      </w:r>
    </w:p>
    <w:p w14:paraId="32F82BAA"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6: (Qualcomm) </w:t>
      </w:r>
      <w:r>
        <w:rPr>
          <w:rFonts w:eastAsia="SimSun"/>
          <w:szCs w:val="24"/>
          <w:lang w:eastAsia="zh-CN"/>
        </w:rPr>
        <w:t>Discuss whether and how to define requirements in terms of BWP switch delay between dormancy and non-dormancy</w:t>
      </w:r>
    </w:p>
    <w:p w14:paraId="75AFD84B" w14:textId="77777777" w:rsidR="00F80AC7" w:rsidRDefault="00204B0D">
      <w:pPr>
        <w:pStyle w:val="ListParagraph"/>
        <w:numPr>
          <w:ilvl w:val="2"/>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Inside active time:</w:t>
      </w:r>
    </w:p>
    <w:p w14:paraId="7609B6A5" w14:textId="77777777" w:rsidR="00F80AC7" w:rsidRDefault="00204B0D">
      <w:pPr>
        <w:pStyle w:val="ListParagraph"/>
        <w:numPr>
          <w:ilvl w:val="3"/>
          <w:numId w:val="7"/>
        </w:numPr>
        <w:overflowPunct/>
        <w:autoSpaceDE/>
        <w:autoSpaceDN/>
        <w:adjustRightInd/>
        <w:spacing w:after="0"/>
        <w:ind w:firstLineChars="0"/>
        <w:textAlignment w:val="auto"/>
        <w:rPr>
          <w:rFonts w:eastAsia="SimSun"/>
          <w:color w:val="0070C0"/>
          <w:szCs w:val="24"/>
          <w:lang w:eastAsia="zh-CN"/>
        </w:rPr>
      </w:pPr>
      <w:r>
        <w:rPr>
          <w:lang w:val="en-US"/>
        </w:rPr>
        <w:t>DCI 0-1 and 1-1 based Scell Group dormancy indication (Case-1)</w:t>
      </w:r>
    </w:p>
    <w:p w14:paraId="6DB0CC74"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X1</w:t>
      </w:r>
    </w:p>
    <w:p w14:paraId="32A0695D"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&lt;= Rel-15 BWP switch delay requirements</w:t>
      </w:r>
    </w:p>
    <w:p w14:paraId="4EF6EBED"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can be different for SCS and/or FR1 and FR2</w:t>
      </w:r>
    </w:p>
    <w:p w14:paraId="71C5C673"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for BWP switch on multiple Scells &gt;= X1 for BWP switch on a single Scell</w:t>
      </w:r>
    </w:p>
    <w:p w14:paraId="4B5B246F" w14:textId="77777777" w:rsidR="00F80AC7" w:rsidRDefault="00204B0D">
      <w:pPr>
        <w:pStyle w:val="ListParagraph"/>
        <w:numPr>
          <w:ilvl w:val="4"/>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FFS on impact on scheduled channels due to interruption</w:t>
      </w:r>
    </w:p>
    <w:p w14:paraId="02919D81" w14:textId="77777777" w:rsidR="00F80AC7" w:rsidRDefault="00204B0D">
      <w:pPr>
        <w:pStyle w:val="ListParagraph"/>
        <w:numPr>
          <w:ilvl w:val="3"/>
          <w:numId w:val="7"/>
        </w:numPr>
        <w:overflowPunct/>
        <w:autoSpaceDE/>
        <w:autoSpaceDN/>
        <w:adjustRightInd/>
        <w:spacing w:after="0"/>
        <w:ind w:firstLineChars="0"/>
        <w:textAlignment w:val="auto"/>
        <w:rPr>
          <w:rFonts w:eastAsia="SimSun"/>
          <w:color w:val="0070C0"/>
          <w:szCs w:val="24"/>
          <w:lang w:eastAsia="zh-CN"/>
        </w:rPr>
      </w:pPr>
      <w:r>
        <w:rPr>
          <w:lang w:val="en-US"/>
        </w:rPr>
        <w:t>DCI 1-1 based Scell dormancy indication (Case 2)</w:t>
      </w:r>
    </w:p>
    <w:p w14:paraId="275415E9"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X2</w:t>
      </w:r>
    </w:p>
    <w:p w14:paraId="5FD96064"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X2 can be different for SCS and/or FR1 and FR2</w:t>
      </w:r>
    </w:p>
    <w:p w14:paraId="3153B784"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X2 for BWP switch on multiple Scells &gt;= X2 for BWP switch on a single Scell</w:t>
      </w:r>
    </w:p>
    <w:p w14:paraId="73B41EF6" w14:textId="77777777" w:rsidR="00F80AC7" w:rsidRDefault="00204B0D">
      <w:pPr>
        <w:pStyle w:val="ListParagraph"/>
        <w:numPr>
          <w:ilvl w:val="4"/>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Impact on HARQ-ACK delay relaxation needs to be taken into account</w:t>
      </w:r>
    </w:p>
    <w:p w14:paraId="6014C5AA" w14:textId="77777777" w:rsidR="00F80AC7" w:rsidRDefault="00204B0D">
      <w:pPr>
        <w:pStyle w:val="ListParagraph"/>
        <w:numPr>
          <w:ilvl w:val="3"/>
          <w:numId w:val="7"/>
        </w:numPr>
        <w:overflowPunct/>
        <w:autoSpaceDE/>
        <w:autoSpaceDN/>
        <w:adjustRightInd/>
        <w:spacing w:after="0"/>
        <w:ind w:firstLineChars="0"/>
        <w:textAlignment w:val="auto"/>
        <w:rPr>
          <w:lang w:val="en-US"/>
        </w:rPr>
      </w:pPr>
      <w:r>
        <w:rPr>
          <w:lang w:val="en-US"/>
        </w:rPr>
        <w:t>Timer-based switch</w:t>
      </w:r>
    </w:p>
    <w:p w14:paraId="17F0062B" w14:textId="77777777" w:rsidR="00F80AC7" w:rsidRDefault="00204B0D">
      <w:pPr>
        <w:pStyle w:val="ListParagraph"/>
        <w:numPr>
          <w:ilvl w:val="4"/>
          <w:numId w:val="7"/>
        </w:numPr>
        <w:overflowPunct/>
        <w:autoSpaceDE/>
        <w:autoSpaceDN/>
        <w:adjustRightInd/>
        <w:spacing w:after="0"/>
        <w:ind w:firstLineChars="0"/>
        <w:textAlignment w:val="auto"/>
        <w:rPr>
          <w:lang w:val="en-US"/>
        </w:rPr>
      </w:pPr>
      <w:r>
        <w:rPr>
          <w:lang w:val="en-US"/>
        </w:rPr>
        <w:t>BWP switch delay from non-dormancy to dormancy = X4</w:t>
      </w:r>
    </w:p>
    <w:p w14:paraId="6E295950"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X4 can be different for SCS and/or FR1 and FR2</w:t>
      </w:r>
    </w:p>
    <w:p w14:paraId="43544D05"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X4 for BWP switch on multiple Scells &gt;= X4 for BWP switch on a single Scell</w:t>
      </w:r>
    </w:p>
    <w:p w14:paraId="141B9581"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lang w:val="en-US"/>
        </w:rPr>
        <w:t>Outside active time:</w:t>
      </w:r>
    </w:p>
    <w:p w14:paraId="014343CB" w14:textId="77777777" w:rsidR="00F80AC7" w:rsidRDefault="00204B0D">
      <w:pPr>
        <w:pStyle w:val="ListParagraph"/>
        <w:numPr>
          <w:ilvl w:val="3"/>
          <w:numId w:val="7"/>
        </w:numPr>
        <w:spacing w:after="0"/>
        <w:ind w:firstLineChars="0"/>
        <w:rPr>
          <w:rFonts w:eastAsia="SimSun"/>
          <w:szCs w:val="24"/>
          <w:lang w:eastAsia="zh-CN"/>
        </w:rPr>
      </w:pPr>
      <w:r>
        <w:rPr>
          <w:rFonts w:eastAsia="SimSun"/>
          <w:szCs w:val="24"/>
          <w:lang w:eastAsia="zh-CN"/>
        </w:rPr>
        <w:t>DCI 2-6 based Scell Group dormancy indication (WUS)</w:t>
      </w:r>
    </w:p>
    <w:p w14:paraId="0C8C72A1"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X3</w:t>
      </w:r>
    </w:p>
    <w:p w14:paraId="03164097"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X3 can be different for SCS and/or FR1 and FR2</w:t>
      </w:r>
    </w:p>
    <w:p w14:paraId="07B8A562"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X3 for BWP switch on multiple Scells &gt;= X3 for BWP switch on a single Scell</w:t>
      </w:r>
    </w:p>
    <w:p w14:paraId="51AD4521"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FFS on how to incorporation a gap from the end of WUS and the start of associated DRX on-duration in X3, e.g. X3 can fall into the gap depending on configured gap</w:t>
      </w:r>
    </w:p>
    <w:p w14:paraId="7F41F5BA" w14:textId="77777777" w:rsidR="00F80AC7" w:rsidRDefault="00F80AC7">
      <w:pPr>
        <w:spacing w:after="0"/>
        <w:rPr>
          <w:color w:val="0070C0"/>
          <w:szCs w:val="24"/>
          <w:lang w:eastAsia="zh-CN"/>
        </w:rPr>
      </w:pPr>
    </w:p>
    <w:p w14:paraId="207CEBB7" w14:textId="77777777" w:rsidR="00F80AC7" w:rsidRDefault="00204B0D">
      <w:pPr>
        <w:spacing w:after="0"/>
        <w:rPr>
          <w:color w:val="0070C0"/>
          <w:szCs w:val="24"/>
          <w:lang w:eastAsia="zh-CN"/>
        </w:rPr>
      </w:pPr>
      <w:r>
        <w:rPr>
          <w:color w:val="0070C0"/>
          <w:szCs w:val="24"/>
          <w:lang w:eastAsia="zh-CN"/>
        </w:rPr>
        <w:t>Recommended WF</w:t>
      </w:r>
    </w:p>
    <w:p w14:paraId="736B8ACB"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It seems all options can be described in the generic terms X1, X2, X3 and X4 of Option 6. Proposed way forward:</w:t>
      </w:r>
    </w:p>
    <w:p w14:paraId="7FB87A3D" w14:textId="77777777" w:rsidR="00F80AC7" w:rsidRDefault="00204B0D">
      <w:pPr>
        <w:pStyle w:val="ListParagraph"/>
        <w:numPr>
          <w:ilvl w:val="2"/>
          <w:numId w:val="7"/>
        </w:numPr>
        <w:overflowPunct/>
        <w:autoSpaceDE/>
        <w:autoSpaceDN/>
        <w:adjustRightInd/>
        <w:ind w:firstLineChars="0"/>
        <w:textAlignment w:val="auto"/>
        <w:rPr>
          <w:rFonts w:eastAsia="SimSun"/>
          <w:color w:val="0070C0"/>
          <w:szCs w:val="24"/>
          <w:lang w:eastAsia="zh-CN"/>
        </w:rPr>
      </w:pPr>
      <w:r>
        <w:rPr>
          <w:rFonts w:eastAsia="SimSun"/>
          <w:color w:val="0070C0"/>
          <w:szCs w:val="24"/>
          <w:lang w:eastAsia="zh-CN"/>
        </w:rPr>
        <w:lastRenderedPageBreak/>
        <w:t>Summarize companies proposals in terms of X1, X2, X3, and X4 used in Option 6 for further discussion.</w:t>
      </w:r>
    </w:p>
    <w:p w14:paraId="633676F6"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rFonts w:eastAsia="SimSun"/>
          <w:color w:val="0070C0"/>
          <w:szCs w:val="24"/>
          <w:lang w:eastAsia="zh-CN"/>
        </w:rPr>
        <w:t>Further discuss values of X1, X2, X3 and X4. Focus on switching of single Scell firstly, as this was the agreement at RAN4#94e.</w:t>
      </w:r>
    </w:p>
    <w:p w14:paraId="3B7E9E7F" w14:textId="77777777" w:rsidR="00F80AC7" w:rsidRDefault="00F80AC7">
      <w:pPr>
        <w:spacing w:after="120"/>
        <w:rPr>
          <w:color w:val="0070C0"/>
          <w:szCs w:val="24"/>
          <w:lang w:eastAsia="zh-CN"/>
        </w:rPr>
      </w:pPr>
    </w:p>
    <w:p w14:paraId="039353E5" w14:textId="77777777" w:rsidR="00F80AC7" w:rsidRDefault="00204B0D">
      <w:pPr>
        <w:pStyle w:val="Heading3"/>
        <w:rPr>
          <w:sz w:val="24"/>
          <w:szCs w:val="16"/>
          <w:lang w:val="en-US"/>
        </w:rPr>
      </w:pPr>
      <w:r>
        <w:rPr>
          <w:sz w:val="24"/>
          <w:szCs w:val="16"/>
          <w:lang w:val="en-US"/>
        </w:rPr>
        <w:t>Sub-topic 2-4 Interruption requirements for switching</w:t>
      </w:r>
    </w:p>
    <w:p w14:paraId="46061EEE" w14:textId="77777777" w:rsidR="00F80AC7" w:rsidRDefault="00204B0D">
      <w:pPr>
        <w:rPr>
          <w:iCs/>
          <w:lang w:val="en-US" w:eastAsia="zh-CN"/>
        </w:rPr>
      </w:pPr>
      <w:r>
        <w:rPr>
          <w:iCs/>
          <w:lang w:val="en-US" w:eastAsia="zh-CN"/>
        </w:rPr>
        <w:t xml:space="preserve">The way forward from RAN4#94e specifies that interruption requirements due to switching between Scell dormancy and non-dormancy are for further studies. Proposals to RAN4#94e-Bis are provided below. </w:t>
      </w:r>
    </w:p>
    <w:p w14:paraId="73DD66C7" w14:textId="77777777" w:rsidR="00F80AC7" w:rsidRDefault="00204B0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FBCC3BA" w14:textId="77777777" w:rsidR="00F80AC7" w:rsidRDefault="00204B0D">
      <w:pPr>
        <w:rPr>
          <w:b/>
          <w:color w:val="0070C0"/>
          <w:u w:val="single"/>
          <w:lang w:eastAsia="ko-KR"/>
        </w:rPr>
      </w:pPr>
      <w:r>
        <w:rPr>
          <w:b/>
          <w:color w:val="0070C0"/>
          <w:u w:val="single"/>
          <w:lang w:eastAsia="ko-KR"/>
        </w:rPr>
        <w:t>Issue 2-4-1: Interruption at switching from non-dormancy to dormancy</w:t>
      </w:r>
    </w:p>
    <w:p w14:paraId="57AD6B8B"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3039D72"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(vivo, Huawei, MediaTek, Ericsson) </w:t>
      </w:r>
      <w:r>
        <w:t>Interruptions due to switching from non-dormancy to dormancy follow existing Rel-15 BWP change interruption requirements.</w:t>
      </w:r>
    </w:p>
    <w:p w14:paraId="2CBBF21C"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(NEC) </w:t>
      </w:r>
      <w:r>
        <w:rPr>
          <w:rFonts w:eastAsia="SimSun"/>
          <w:szCs w:val="24"/>
          <w:lang w:eastAsia="zh-CN"/>
        </w:rPr>
        <w:t>Introduce interruption length requirements for DCI-based switching as below.</w:t>
      </w:r>
    </w:p>
    <w:tbl>
      <w:tblPr>
        <w:tblW w:w="52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972"/>
        <w:gridCol w:w="2551"/>
        <w:gridCol w:w="1288"/>
      </w:tblGrid>
      <w:tr w:rsidR="00F80AC7" w14:paraId="67C72681" w14:textId="77777777">
        <w:trPr>
          <w:trHeight w:val="193"/>
          <w:jc w:val="right"/>
        </w:trPr>
        <w:tc>
          <w:tcPr>
            <w:tcW w:w="441" w:type="dxa"/>
            <w:vMerge w:val="restart"/>
            <w:shd w:val="clear" w:color="auto" w:fill="auto"/>
            <w:vAlign w:val="center"/>
          </w:tcPr>
          <w:p w14:paraId="4143F1E4" w14:textId="77777777" w:rsidR="00F80AC7" w:rsidRDefault="00204B0D">
            <w:pPr>
              <w:spacing w:after="0"/>
              <w:rPr>
                <w:b/>
                <w:sz w:val="18"/>
                <w:szCs w:val="18"/>
              </w:rPr>
            </w:pPr>
            <w:r>
              <w:rPr>
                <w:b/>
                <w:noProof/>
                <w:sz w:val="18"/>
                <w:szCs w:val="18"/>
                <w:lang w:val="en-IN" w:eastAsia="en-IN"/>
              </w:rPr>
              <w:drawing>
                <wp:inline distT="0" distB="0" distL="0" distR="0" wp14:anchorId="19E6E0F0" wp14:editId="49500678">
                  <wp:extent cx="142875" cy="161925"/>
                  <wp:effectExtent l="0" t="0" r="0" b="0"/>
                  <wp:docPr id="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72" w:type="dxa"/>
            <w:vMerge w:val="restart"/>
          </w:tcPr>
          <w:p w14:paraId="66A389DF" w14:textId="77777777" w:rsidR="00F80AC7" w:rsidRDefault="00204B0D">
            <w:pPr>
              <w:spacing w:after="0"/>
              <w:rPr>
                <w:b/>
                <w:sz w:val="18"/>
                <w:szCs w:val="18"/>
              </w:rPr>
            </w:pPr>
            <w:r>
              <w:rPr>
                <w:b/>
                <w:sz w:val="18"/>
                <w:szCs w:val="18"/>
              </w:rPr>
              <w:t>NR Slot length (ms)</w:t>
            </w:r>
          </w:p>
        </w:tc>
        <w:tc>
          <w:tcPr>
            <w:tcW w:w="3839" w:type="dxa"/>
            <w:gridSpan w:val="2"/>
          </w:tcPr>
          <w:p w14:paraId="2AED2C3F" w14:textId="77777777" w:rsidR="00F80AC7" w:rsidRDefault="00204B0D">
            <w:pPr>
              <w:spacing w:after="0"/>
              <w:rPr>
                <w:b/>
                <w:sz w:val="18"/>
                <w:szCs w:val="18"/>
              </w:rPr>
            </w:pPr>
            <w:r>
              <w:rPr>
                <w:b/>
                <w:sz w:val="18"/>
                <w:szCs w:val="18"/>
              </w:rPr>
              <w:t>Interruption length X (slots)</w:t>
            </w:r>
          </w:p>
        </w:tc>
      </w:tr>
      <w:tr w:rsidR="00F80AC7" w14:paraId="7970A56D" w14:textId="77777777">
        <w:trPr>
          <w:trHeight w:val="193"/>
          <w:jc w:val="right"/>
        </w:trPr>
        <w:tc>
          <w:tcPr>
            <w:tcW w:w="441" w:type="dxa"/>
            <w:vMerge/>
            <w:shd w:val="clear" w:color="auto" w:fill="auto"/>
            <w:vAlign w:val="center"/>
          </w:tcPr>
          <w:p w14:paraId="5E1D16DA" w14:textId="77777777" w:rsidR="00F80AC7" w:rsidRDefault="00F80AC7">
            <w:pPr>
              <w:spacing w:after="0"/>
              <w:rPr>
                <w:b/>
                <w:sz w:val="18"/>
                <w:szCs w:val="18"/>
              </w:rPr>
            </w:pPr>
          </w:p>
        </w:tc>
        <w:tc>
          <w:tcPr>
            <w:tcW w:w="972" w:type="dxa"/>
            <w:vMerge/>
          </w:tcPr>
          <w:p w14:paraId="1D0289EE" w14:textId="77777777" w:rsidR="00F80AC7" w:rsidRDefault="00F80AC7">
            <w:pPr>
              <w:spacing w:after="0"/>
              <w:rPr>
                <w:b/>
                <w:sz w:val="18"/>
                <w:szCs w:val="18"/>
              </w:rPr>
            </w:pPr>
          </w:p>
        </w:tc>
        <w:tc>
          <w:tcPr>
            <w:tcW w:w="2551" w:type="dxa"/>
          </w:tcPr>
          <w:p w14:paraId="0572360C" w14:textId="77777777" w:rsidR="00F80AC7" w:rsidRDefault="00204B0D">
            <w:pPr>
              <w:spacing w:after="0"/>
              <w:rPr>
                <w:b/>
                <w:sz w:val="18"/>
                <w:szCs w:val="18"/>
                <w:vertAlign w:val="superscript"/>
              </w:rPr>
            </w:pPr>
            <w:r>
              <w:rPr>
                <w:b/>
                <w:sz w:val="18"/>
                <w:szCs w:val="18"/>
              </w:rPr>
              <w:t>If Active and dormant BWP config are same except for PDCCH tracking</w:t>
            </w:r>
          </w:p>
        </w:tc>
        <w:tc>
          <w:tcPr>
            <w:tcW w:w="1288" w:type="dxa"/>
          </w:tcPr>
          <w:p w14:paraId="099021E3" w14:textId="77777777" w:rsidR="00F80AC7" w:rsidRDefault="00204B0D">
            <w:pPr>
              <w:spacing w:after="0"/>
              <w:rPr>
                <w:b/>
                <w:sz w:val="18"/>
                <w:szCs w:val="18"/>
              </w:rPr>
            </w:pPr>
            <w:r>
              <w:rPr>
                <w:b/>
                <w:sz w:val="18"/>
                <w:szCs w:val="18"/>
              </w:rPr>
              <w:t>Other cases</w:t>
            </w:r>
          </w:p>
        </w:tc>
      </w:tr>
      <w:tr w:rsidR="00F80AC7" w14:paraId="2347F473" w14:textId="77777777">
        <w:trPr>
          <w:trHeight w:val="247"/>
          <w:jc w:val="right"/>
        </w:trPr>
        <w:tc>
          <w:tcPr>
            <w:tcW w:w="441" w:type="dxa"/>
            <w:shd w:val="clear" w:color="auto" w:fill="auto"/>
          </w:tcPr>
          <w:p w14:paraId="71874DFE" w14:textId="77777777" w:rsidR="00F80AC7" w:rsidRDefault="00204B0D">
            <w:pPr>
              <w:spacing w:after="0"/>
              <w:rPr>
                <w:sz w:val="18"/>
                <w:szCs w:val="18"/>
              </w:rPr>
            </w:pPr>
            <w:r>
              <w:rPr>
                <w:sz w:val="18"/>
                <w:szCs w:val="18"/>
              </w:rPr>
              <w:t>0</w:t>
            </w:r>
          </w:p>
        </w:tc>
        <w:tc>
          <w:tcPr>
            <w:tcW w:w="972" w:type="dxa"/>
          </w:tcPr>
          <w:p w14:paraId="6EC7EBCD" w14:textId="77777777" w:rsidR="00F80AC7" w:rsidRDefault="00204B0D">
            <w:pPr>
              <w:spacing w:after="0"/>
              <w:rPr>
                <w:sz w:val="18"/>
                <w:szCs w:val="18"/>
              </w:rPr>
            </w:pPr>
            <w:r>
              <w:rPr>
                <w:sz w:val="18"/>
                <w:szCs w:val="18"/>
              </w:rPr>
              <w:t>1</w:t>
            </w:r>
          </w:p>
        </w:tc>
        <w:tc>
          <w:tcPr>
            <w:tcW w:w="2551" w:type="dxa"/>
            <w:shd w:val="clear" w:color="auto" w:fill="auto"/>
          </w:tcPr>
          <w:p w14:paraId="06AE1249" w14:textId="77777777" w:rsidR="00F80AC7" w:rsidRDefault="00204B0D">
            <w:pPr>
              <w:spacing w:after="0"/>
              <w:rPr>
                <w:sz w:val="18"/>
                <w:szCs w:val="18"/>
              </w:rPr>
            </w:pPr>
            <w:r>
              <w:rPr>
                <w:sz w:val="18"/>
                <w:szCs w:val="18"/>
              </w:rPr>
              <w:t>0</w:t>
            </w:r>
          </w:p>
        </w:tc>
        <w:tc>
          <w:tcPr>
            <w:tcW w:w="1288" w:type="dxa"/>
          </w:tcPr>
          <w:p w14:paraId="5F0022E8" w14:textId="77777777" w:rsidR="00F80AC7" w:rsidRDefault="00204B0D">
            <w:pPr>
              <w:spacing w:after="0"/>
              <w:rPr>
                <w:sz w:val="18"/>
                <w:szCs w:val="18"/>
              </w:rPr>
            </w:pPr>
            <w:r>
              <w:rPr>
                <w:sz w:val="18"/>
                <w:szCs w:val="18"/>
              </w:rPr>
              <w:t>1</w:t>
            </w:r>
          </w:p>
        </w:tc>
      </w:tr>
      <w:tr w:rsidR="00F80AC7" w14:paraId="09B29F4B" w14:textId="77777777">
        <w:trPr>
          <w:trHeight w:val="137"/>
          <w:jc w:val="right"/>
        </w:trPr>
        <w:tc>
          <w:tcPr>
            <w:tcW w:w="441" w:type="dxa"/>
            <w:shd w:val="clear" w:color="auto" w:fill="auto"/>
          </w:tcPr>
          <w:p w14:paraId="1A79B546" w14:textId="77777777" w:rsidR="00F80AC7" w:rsidRDefault="00204B0D">
            <w:pPr>
              <w:spacing w:after="0"/>
              <w:rPr>
                <w:sz w:val="18"/>
                <w:szCs w:val="18"/>
              </w:rPr>
            </w:pPr>
            <w:r>
              <w:rPr>
                <w:sz w:val="18"/>
                <w:szCs w:val="18"/>
              </w:rPr>
              <w:t>1</w:t>
            </w:r>
          </w:p>
        </w:tc>
        <w:tc>
          <w:tcPr>
            <w:tcW w:w="972" w:type="dxa"/>
          </w:tcPr>
          <w:p w14:paraId="4A2BFB92" w14:textId="77777777" w:rsidR="00F80AC7" w:rsidRDefault="00204B0D">
            <w:pPr>
              <w:spacing w:after="0"/>
              <w:rPr>
                <w:sz w:val="18"/>
                <w:szCs w:val="18"/>
              </w:rPr>
            </w:pPr>
            <w:r>
              <w:rPr>
                <w:sz w:val="18"/>
                <w:szCs w:val="18"/>
              </w:rPr>
              <w:t>0.5</w:t>
            </w:r>
          </w:p>
        </w:tc>
        <w:tc>
          <w:tcPr>
            <w:tcW w:w="2551" w:type="dxa"/>
            <w:shd w:val="clear" w:color="auto" w:fill="auto"/>
          </w:tcPr>
          <w:p w14:paraId="145EF246" w14:textId="77777777" w:rsidR="00F80AC7" w:rsidRDefault="00204B0D">
            <w:pPr>
              <w:spacing w:after="0"/>
              <w:rPr>
                <w:sz w:val="18"/>
                <w:szCs w:val="18"/>
              </w:rPr>
            </w:pPr>
            <w:r>
              <w:rPr>
                <w:sz w:val="18"/>
                <w:szCs w:val="18"/>
              </w:rPr>
              <w:t>0</w:t>
            </w:r>
          </w:p>
        </w:tc>
        <w:tc>
          <w:tcPr>
            <w:tcW w:w="1288" w:type="dxa"/>
          </w:tcPr>
          <w:p w14:paraId="19811FEE" w14:textId="77777777" w:rsidR="00F80AC7" w:rsidRDefault="00204B0D">
            <w:pPr>
              <w:spacing w:after="0"/>
              <w:rPr>
                <w:sz w:val="18"/>
                <w:szCs w:val="18"/>
              </w:rPr>
            </w:pPr>
            <w:r>
              <w:rPr>
                <w:sz w:val="18"/>
                <w:szCs w:val="18"/>
              </w:rPr>
              <w:t>1</w:t>
            </w:r>
          </w:p>
        </w:tc>
      </w:tr>
      <w:tr w:rsidR="00F80AC7" w14:paraId="20417341" w14:textId="77777777">
        <w:trPr>
          <w:trHeight w:val="140"/>
          <w:jc w:val="right"/>
        </w:trPr>
        <w:tc>
          <w:tcPr>
            <w:tcW w:w="441" w:type="dxa"/>
            <w:shd w:val="clear" w:color="auto" w:fill="auto"/>
          </w:tcPr>
          <w:p w14:paraId="2495ABB5" w14:textId="77777777" w:rsidR="00F80AC7" w:rsidRDefault="00204B0D">
            <w:pPr>
              <w:spacing w:after="0"/>
              <w:rPr>
                <w:sz w:val="18"/>
                <w:szCs w:val="18"/>
              </w:rPr>
            </w:pPr>
            <w:r>
              <w:rPr>
                <w:sz w:val="18"/>
                <w:szCs w:val="18"/>
              </w:rPr>
              <w:t>2</w:t>
            </w:r>
          </w:p>
        </w:tc>
        <w:tc>
          <w:tcPr>
            <w:tcW w:w="972" w:type="dxa"/>
          </w:tcPr>
          <w:p w14:paraId="1CE8FFB8" w14:textId="77777777" w:rsidR="00F80AC7" w:rsidRDefault="00204B0D">
            <w:pPr>
              <w:spacing w:after="0"/>
              <w:rPr>
                <w:sz w:val="18"/>
                <w:szCs w:val="18"/>
              </w:rPr>
            </w:pPr>
            <w:r>
              <w:rPr>
                <w:sz w:val="18"/>
                <w:szCs w:val="18"/>
              </w:rPr>
              <w:t>0.25</w:t>
            </w:r>
          </w:p>
        </w:tc>
        <w:tc>
          <w:tcPr>
            <w:tcW w:w="2551" w:type="dxa"/>
            <w:shd w:val="clear" w:color="auto" w:fill="auto"/>
          </w:tcPr>
          <w:p w14:paraId="31A6FBD4" w14:textId="77777777" w:rsidR="00F80AC7" w:rsidRDefault="00204B0D">
            <w:pPr>
              <w:spacing w:after="0"/>
              <w:rPr>
                <w:sz w:val="18"/>
                <w:szCs w:val="18"/>
              </w:rPr>
            </w:pPr>
            <w:r>
              <w:rPr>
                <w:sz w:val="18"/>
                <w:szCs w:val="18"/>
              </w:rPr>
              <w:t>0</w:t>
            </w:r>
          </w:p>
        </w:tc>
        <w:tc>
          <w:tcPr>
            <w:tcW w:w="1288" w:type="dxa"/>
          </w:tcPr>
          <w:p w14:paraId="6E17C084" w14:textId="77777777" w:rsidR="00F80AC7" w:rsidRDefault="00204B0D">
            <w:pPr>
              <w:spacing w:after="0"/>
              <w:rPr>
                <w:sz w:val="18"/>
                <w:szCs w:val="18"/>
              </w:rPr>
            </w:pPr>
            <w:r>
              <w:rPr>
                <w:sz w:val="18"/>
                <w:szCs w:val="18"/>
              </w:rPr>
              <w:t>3</w:t>
            </w:r>
          </w:p>
        </w:tc>
      </w:tr>
      <w:tr w:rsidR="00F80AC7" w14:paraId="25C17724" w14:textId="77777777">
        <w:trPr>
          <w:trHeight w:val="117"/>
          <w:jc w:val="right"/>
        </w:trPr>
        <w:tc>
          <w:tcPr>
            <w:tcW w:w="441" w:type="dxa"/>
            <w:shd w:val="clear" w:color="auto" w:fill="auto"/>
          </w:tcPr>
          <w:p w14:paraId="09EF3C4A" w14:textId="77777777" w:rsidR="00F80AC7" w:rsidRDefault="00204B0D">
            <w:pPr>
              <w:spacing w:after="0"/>
              <w:rPr>
                <w:sz w:val="18"/>
                <w:szCs w:val="18"/>
              </w:rPr>
            </w:pPr>
            <w:r>
              <w:rPr>
                <w:sz w:val="18"/>
                <w:szCs w:val="18"/>
              </w:rPr>
              <w:t>3</w:t>
            </w:r>
          </w:p>
        </w:tc>
        <w:tc>
          <w:tcPr>
            <w:tcW w:w="972" w:type="dxa"/>
          </w:tcPr>
          <w:p w14:paraId="39E894C9" w14:textId="77777777" w:rsidR="00F80AC7" w:rsidRDefault="00204B0D">
            <w:pPr>
              <w:spacing w:after="0"/>
              <w:rPr>
                <w:sz w:val="18"/>
                <w:szCs w:val="18"/>
              </w:rPr>
            </w:pPr>
            <w:r>
              <w:rPr>
                <w:sz w:val="18"/>
                <w:szCs w:val="18"/>
              </w:rPr>
              <w:t>0.125</w:t>
            </w:r>
          </w:p>
        </w:tc>
        <w:tc>
          <w:tcPr>
            <w:tcW w:w="2551" w:type="dxa"/>
            <w:shd w:val="clear" w:color="auto" w:fill="auto"/>
          </w:tcPr>
          <w:p w14:paraId="2AA0BBD0" w14:textId="77777777" w:rsidR="00F80AC7" w:rsidRDefault="00204B0D">
            <w:pPr>
              <w:spacing w:after="0"/>
              <w:rPr>
                <w:sz w:val="18"/>
                <w:szCs w:val="18"/>
              </w:rPr>
            </w:pPr>
            <w:r>
              <w:rPr>
                <w:sz w:val="18"/>
                <w:szCs w:val="18"/>
              </w:rPr>
              <w:t>0</w:t>
            </w:r>
          </w:p>
        </w:tc>
        <w:tc>
          <w:tcPr>
            <w:tcW w:w="1288" w:type="dxa"/>
          </w:tcPr>
          <w:p w14:paraId="7351D767" w14:textId="77777777" w:rsidR="00F80AC7" w:rsidRDefault="00204B0D">
            <w:pPr>
              <w:spacing w:after="0"/>
              <w:rPr>
                <w:sz w:val="18"/>
                <w:szCs w:val="18"/>
              </w:rPr>
            </w:pPr>
            <w:r>
              <w:rPr>
                <w:sz w:val="18"/>
                <w:szCs w:val="18"/>
              </w:rPr>
              <w:t>5</w:t>
            </w:r>
          </w:p>
        </w:tc>
      </w:tr>
    </w:tbl>
    <w:p w14:paraId="0A046923" w14:textId="77777777" w:rsidR="00F80AC7" w:rsidRDefault="00F80AC7">
      <w:pPr>
        <w:spacing w:after="120"/>
        <w:rPr>
          <w:color w:val="0070C0"/>
          <w:szCs w:val="24"/>
          <w:lang w:eastAsia="zh-CN"/>
        </w:rPr>
      </w:pPr>
    </w:p>
    <w:p w14:paraId="66421B03"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131DE1"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[Moderator:] Rel-15 BWP switching requirement only allows interruptions when </w:t>
      </w:r>
      <w:r>
        <w:rPr>
          <w:rFonts w:eastAsia="SimSun"/>
          <w:i/>
          <w:iCs/>
          <w:color w:val="0070C0"/>
          <w:szCs w:val="24"/>
          <w:lang w:eastAsia="zh-CN"/>
        </w:rPr>
        <w:t>SCS</w:t>
      </w:r>
      <w:r>
        <w:rPr>
          <w:rFonts w:eastAsia="SimSun"/>
          <w:color w:val="0070C0"/>
          <w:szCs w:val="24"/>
          <w:lang w:eastAsia="zh-CN"/>
        </w:rPr>
        <w:t xml:space="preserve">, </w:t>
      </w:r>
      <w:r>
        <w:rPr>
          <w:rFonts w:eastAsia="SimSun"/>
          <w:i/>
          <w:iCs/>
          <w:color w:val="0070C0"/>
          <w:szCs w:val="24"/>
          <w:lang w:eastAsia="zh-CN"/>
        </w:rPr>
        <w:t>locationAndBandwidth</w:t>
      </w:r>
      <w:r>
        <w:rPr>
          <w:rFonts w:eastAsia="SimSun"/>
          <w:color w:val="0070C0"/>
          <w:szCs w:val="24"/>
          <w:lang w:eastAsia="zh-CN"/>
        </w:rPr>
        <w:t xml:space="preserve">, and </w:t>
      </w:r>
      <w:r>
        <w:rPr>
          <w:rFonts w:eastAsia="SimSun"/>
          <w:i/>
          <w:iCs/>
          <w:color w:val="0070C0"/>
          <w:szCs w:val="24"/>
          <w:lang w:eastAsia="zh-CN"/>
        </w:rPr>
        <w:t>nrofSRS-Ports</w:t>
      </w:r>
      <w:r>
        <w:rPr>
          <w:rFonts w:eastAsia="SimSun"/>
          <w:color w:val="0070C0"/>
          <w:szCs w:val="24"/>
          <w:lang w:eastAsia="zh-CN"/>
        </w:rPr>
        <w:t xml:space="preserve"> are changed (see table from 38.133 below). </w:t>
      </w:r>
    </w:p>
    <w:p w14:paraId="256E07C6"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Clarify whether there is any difference between Option 1 and 2. </w:t>
      </w:r>
    </w:p>
    <w:p w14:paraId="092CF1E7" w14:textId="77777777" w:rsidR="00F80AC7" w:rsidRDefault="00204B0D">
      <w:pPr>
        <w:pStyle w:val="TH"/>
        <w:ind w:left="344"/>
        <w:jc w:val="right"/>
        <w:rPr>
          <w:sz w:val="16"/>
          <w:szCs w:val="16"/>
          <w:lang w:val="en-US"/>
        </w:rPr>
      </w:pPr>
      <w:r>
        <w:rPr>
          <w:sz w:val="16"/>
          <w:szCs w:val="16"/>
          <w:lang w:val="en-US"/>
        </w:rPr>
        <w:t xml:space="preserve">Table </w:t>
      </w:r>
      <w:r>
        <w:rPr>
          <w:sz w:val="16"/>
          <w:szCs w:val="16"/>
          <w:lang w:val="en-US" w:eastAsia="zh-CN"/>
        </w:rPr>
        <w:t>8.2.1.2.7</w:t>
      </w:r>
      <w:r>
        <w:rPr>
          <w:sz w:val="16"/>
          <w:szCs w:val="16"/>
          <w:lang w:val="en-US"/>
        </w:rPr>
        <w:t>-2: Parameters which cause interruption other than SCS</w:t>
      </w:r>
    </w:p>
    <w:tbl>
      <w:tblPr>
        <w:tblW w:w="623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9"/>
        <w:gridCol w:w="2828"/>
      </w:tblGrid>
      <w:tr w:rsidR="00F80AC7" w14:paraId="78B663E8" w14:textId="77777777">
        <w:trPr>
          <w:trHeight w:val="293"/>
          <w:jc w:val="right"/>
        </w:trPr>
        <w:tc>
          <w:tcPr>
            <w:tcW w:w="3409" w:type="dxa"/>
            <w:tcBorders>
              <w:top w:val="single" w:sz="4" w:space="0" w:color="auto"/>
              <w:left w:val="single" w:sz="4" w:space="0" w:color="auto"/>
              <w:bottom w:val="single" w:sz="4" w:space="0" w:color="auto"/>
              <w:right w:val="single" w:sz="4" w:space="0" w:color="auto"/>
            </w:tcBorders>
            <w:vAlign w:val="center"/>
          </w:tcPr>
          <w:p w14:paraId="1C48DC86" w14:textId="77777777" w:rsidR="00F80AC7" w:rsidRDefault="00204B0D">
            <w:pPr>
              <w:pStyle w:val="TAH"/>
              <w:rPr>
                <w:sz w:val="14"/>
                <w:szCs w:val="16"/>
              </w:rPr>
            </w:pPr>
            <w:r>
              <w:rPr>
                <w:sz w:val="14"/>
                <w:szCs w:val="16"/>
              </w:rPr>
              <w:t>Parameters</w:t>
            </w:r>
          </w:p>
        </w:tc>
        <w:tc>
          <w:tcPr>
            <w:tcW w:w="2828" w:type="dxa"/>
            <w:tcBorders>
              <w:top w:val="single" w:sz="4" w:space="0" w:color="auto"/>
              <w:left w:val="single" w:sz="4" w:space="0" w:color="auto"/>
              <w:bottom w:val="single" w:sz="4" w:space="0" w:color="auto"/>
              <w:right w:val="single" w:sz="4" w:space="0" w:color="auto"/>
            </w:tcBorders>
          </w:tcPr>
          <w:p w14:paraId="3240BD99" w14:textId="77777777" w:rsidR="00F80AC7" w:rsidRDefault="00204B0D">
            <w:pPr>
              <w:pStyle w:val="TAH"/>
              <w:rPr>
                <w:sz w:val="14"/>
                <w:szCs w:val="16"/>
              </w:rPr>
            </w:pPr>
            <w:r>
              <w:rPr>
                <w:sz w:val="14"/>
                <w:szCs w:val="16"/>
              </w:rPr>
              <w:t>Comment</w:t>
            </w:r>
          </w:p>
        </w:tc>
      </w:tr>
      <w:tr w:rsidR="00F80AC7" w14:paraId="4BD05BB8" w14:textId="77777777">
        <w:trPr>
          <w:trHeight w:val="293"/>
          <w:jc w:val="right"/>
        </w:trPr>
        <w:tc>
          <w:tcPr>
            <w:tcW w:w="3409" w:type="dxa"/>
            <w:tcBorders>
              <w:top w:val="single" w:sz="4" w:space="0" w:color="auto"/>
              <w:left w:val="single" w:sz="4" w:space="0" w:color="auto"/>
              <w:bottom w:val="single" w:sz="4" w:space="0" w:color="auto"/>
              <w:right w:val="single" w:sz="4" w:space="0" w:color="auto"/>
            </w:tcBorders>
            <w:vAlign w:val="center"/>
          </w:tcPr>
          <w:p w14:paraId="0823A682" w14:textId="77777777" w:rsidR="00F80AC7" w:rsidRDefault="00204B0D">
            <w:pPr>
              <w:pStyle w:val="TAH"/>
              <w:rPr>
                <w:rFonts w:ascii="Times New Roman" w:hAnsi="Times New Roman" w:cs="v4.2.0"/>
                <w:b w:val="0"/>
                <w:i/>
                <w:sz w:val="14"/>
                <w:szCs w:val="16"/>
                <w:lang w:eastAsia="zh-CN"/>
              </w:rPr>
            </w:pPr>
            <w:r>
              <w:rPr>
                <w:rFonts w:ascii="Times New Roman" w:hAnsi="Times New Roman" w:cs="v4.2.0"/>
                <w:b w:val="0"/>
                <w:i/>
                <w:sz w:val="14"/>
                <w:szCs w:val="16"/>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tcPr>
          <w:p w14:paraId="5AB77A01" w14:textId="77777777" w:rsidR="00F80AC7" w:rsidRDefault="00204B0D">
            <w:pPr>
              <w:pStyle w:val="TAH"/>
              <w:rPr>
                <w:rFonts w:ascii="Times New Roman" w:hAnsi="Times New Roman" w:cs="v4.2.0"/>
                <w:b w:val="0"/>
                <w:sz w:val="14"/>
                <w:szCs w:val="16"/>
                <w:lang w:eastAsia="zh-CN"/>
              </w:rPr>
            </w:pPr>
            <w:r>
              <w:rPr>
                <w:b w:val="0"/>
                <w:sz w:val="14"/>
                <w:szCs w:val="16"/>
                <w:lang w:eastAsia="zh-CN"/>
              </w:rPr>
              <w:t>From TS 38.331 [2]</w:t>
            </w:r>
          </w:p>
        </w:tc>
      </w:tr>
      <w:tr w:rsidR="00F80AC7" w14:paraId="652F405D" w14:textId="77777777">
        <w:trPr>
          <w:trHeight w:val="293"/>
          <w:jc w:val="right"/>
        </w:trPr>
        <w:tc>
          <w:tcPr>
            <w:tcW w:w="3409" w:type="dxa"/>
            <w:tcBorders>
              <w:top w:val="single" w:sz="4" w:space="0" w:color="auto"/>
              <w:left w:val="single" w:sz="4" w:space="0" w:color="auto"/>
              <w:bottom w:val="single" w:sz="4" w:space="0" w:color="auto"/>
              <w:right w:val="single" w:sz="4" w:space="0" w:color="auto"/>
            </w:tcBorders>
            <w:vAlign w:val="center"/>
          </w:tcPr>
          <w:p w14:paraId="135B7624" w14:textId="77777777" w:rsidR="00F80AC7" w:rsidRDefault="00204B0D">
            <w:pPr>
              <w:pStyle w:val="TAH"/>
              <w:rPr>
                <w:rFonts w:ascii="Times New Roman" w:hAnsi="Times New Roman" w:cs="v4.2.0"/>
                <w:b w:val="0"/>
                <w:i/>
                <w:sz w:val="14"/>
                <w:szCs w:val="16"/>
                <w:lang w:eastAsia="zh-CN"/>
              </w:rPr>
            </w:pPr>
            <w:r>
              <w:rPr>
                <w:rFonts w:ascii="Times New Roman" w:hAnsi="Times New Roman" w:cs="v4.2.0"/>
                <w:b w:val="0"/>
                <w:i/>
                <w:sz w:val="14"/>
                <w:szCs w:val="16"/>
                <w:lang w:eastAsia="zh-CN"/>
              </w:rPr>
              <w:t>nrofSRS-Ports</w:t>
            </w:r>
          </w:p>
        </w:tc>
        <w:tc>
          <w:tcPr>
            <w:tcW w:w="2828" w:type="dxa"/>
            <w:vMerge/>
            <w:tcBorders>
              <w:top w:val="single" w:sz="4" w:space="0" w:color="auto"/>
              <w:left w:val="single" w:sz="4" w:space="0" w:color="auto"/>
              <w:bottom w:val="single" w:sz="4" w:space="0" w:color="auto"/>
              <w:right w:val="single" w:sz="4" w:space="0" w:color="auto"/>
            </w:tcBorders>
            <w:vAlign w:val="center"/>
          </w:tcPr>
          <w:p w14:paraId="36D003D1" w14:textId="77777777" w:rsidR="00F80AC7" w:rsidRDefault="00F80AC7">
            <w:pPr>
              <w:spacing w:after="0"/>
              <w:rPr>
                <w:rFonts w:cs="v4.2.0"/>
                <w:sz w:val="14"/>
                <w:szCs w:val="16"/>
                <w:lang w:eastAsia="zh-CN"/>
              </w:rPr>
            </w:pPr>
          </w:p>
        </w:tc>
      </w:tr>
      <w:tr w:rsidR="00F80AC7" w14:paraId="07A97044" w14:textId="77777777">
        <w:trPr>
          <w:trHeight w:val="293"/>
          <w:jc w:val="right"/>
        </w:trPr>
        <w:tc>
          <w:tcPr>
            <w:tcW w:w="6237" w:type="dxa"/>
            <w:gridSpan w:val="2"/>
            <w:tcBorders>
              <w:top w:val="single" w:sz="4" w:space="0" w:color="auto"/>
              <w:left w:val="single" w:sz="4" w:space="0" w:color="auto"/>
              <w:bottom w:val="single" w:sz="4" w:space="0" w:color="auto"/>
              <w:right w:val="single" w:sz="4" w:space="0" w:color="auto"/>
            </w:tcBorders>
            <w:vAlign w:val="center"/>
          </w:tcPr>
          <w:p w14:paraId="60C52F03" w14:textId="77777777" w:rsidR="00F80AC7" w:rsidRDefault="00204B0D">
            <w:pPr>
              <w:pStyle w:val="TAH"/>
              <w:jc w:val="left"/>
              <w:rPr>
                <w:rFonts w:ascii="Times New Roman" w:hAnsi="Times New Roman" w:cs="v4.2.0"/>
                <w:b w:val="0"/>
                <w:i/>
                <w:sz w:val="14"/>
                <w:szCs w:val="16"/>
                <w:lang w:val="en-US" w:eastAsia="zh-CN"/>
              </w:rPr>
            </w:pPr>
            <w:r>
              <w:rPr>
                <w:b w:val="0"/>
                <w:i/>
                <w:sz w:val="14"/>
                <w:szCs w:val="16"/>
                <w:lang w:val="en-US" w:eastAsia="zh-CN"/>
              </w:rPr>
              <w:t xml:space="preserve">Editor’s note: More parameters can be added if identified </w:t>
            </w:r>
          </w:p>
        </w:tc>
      </w:tr>
    </w:tbl>
    <w:p w14:paraId="0A44A2F1" w14:textId="77777777" w:rsidR="00F80AC7" w:rsidRDefault="00F80AC7">
      <w:pPr>
        <w:spacing w:after="120"/>
        <w:rPr>
          <w:color w:val="0070C0"/>
          <w:szCs w:val="24"/>
          <w:lang w:eastAsia="zh-CN"/>
        </w:rPr>
      </w:pPr>
    </w:p>
    <w:p w14:paraId="062BC0E9" w14:textId="77777777" w:rsidR="00F80AC7" w:rsidRDefault="00F80AC7">
      <w:pPr>
        <w:spacing w:after="120"/>
        <w:rPr>
          <w:color w:val="0070C0"/>
          <w:szCs w:val="24"/>
          <w:lang w:eastAsia="zh-CN"/>
        </w:rPr>
      </w:pPr>
    </w:p>
    <w:p w14:paraId="57945773" w14:textId="77777777" w:rsidR="00F80AC7" w:rsidRDefault="00204B0D">
      <w:pPr>
        <w:rPr>
          <w:b/>
          <w:color w:val="0070C0"/>
          <w:u w:val="single"/>
          <w:lang w:eastAsia="ko-KR"/>
        </w:rPr>
      </w:pPr>
      <w:r>
        <w:rPr>
          <w:b/>
          <w:color w:val="0070C0"/>
          <w:u w:val="single"/>
          <w:lang w:eastAsia="ko-KR"/>
        </w:rPr>
        <w:t>Issue 2-4-2: Interruption at switching from dormancy to non-dormancy</w:t>
      </w:r>
    </w:p>
    <w:p w14:paraId="70EBC871"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07585F2"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(vivo, Huawei, MediaTek, Ericsson) </w:t>
      </w:r>
      <w:r>
        <w:t>Interruptions due to switching from dormancy to non-dormancy follow existing Rel-15 BWP change interruption requirements.</w:t>
      </w:r>
    </w:p>
    <w:p w14:paraId="57A06829"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(NEC) </w:t>
      </w:r>
      <w:r>
        <w:rPr>
          <w:rFonts w:eastAsia="SimSun"/>
          <w:szCs w:val="24"/>
          <w:lang w:eastAsia="zh-CN"/>
        </w:rPr>
        <w:t>Introduce interruption length requirements for DCI-based switching as below.</w:t>
      </w:r>
    </w:p>
    <w:tbl>
      <w:tblPr>
        <w:tblW w:w="52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972"/>
        <w:gridCol w:w="2551"/>
        <w:gridCol w:w="1288"/>
      </w:tblGrid>
      <w:tr w:rsidR="00F80AC7" w14:paraId="403458CB" w14:textId="77777777">
        <w:trPr>
          <w:trHeight w:val="193"/>
          <w:jc w:val="right"/>
        </w:trPr>
        <w:tc>
          <w:tcPr>
            <w:tcW w:w="441" w:type="dxa"/>
            <w:vMerge w:val="restart"/>
            <w:shd w:val="clear" w:color="auto" w:fill="auto"/>
            <w:vAlign w:val="center"/>
          </w:tcPr>
          <w:p w14:paraId="3FC8BF2B" w14:textId="77777777" w:rsidR="00F80AC7" w:rsidRDefault="00204B0D">
            <w:pPr>
              <w:spacing w:after="0"/>
              <w:rPr>
                <w:b/>
                <w:sz w:val="18"/>
                <w:szCs w:val="18"/>
              </w:rPr>
            </w:pPr>
            <w:r>
              <w:rPr>
                <w:b/>
                <w:noProof/>
                <w:sz w:val="18"/>
                <w:szCs w:val="18"/>
                <w:lang w:val="en-IN" w:eastAsia="en-IN"/>
              </w:rPr>
              <w:drawing>
                <wp:inline distT="0" distB="0" distL="0" distR="0" wp14:anchorId="1E14F4AD" wp14:editId="24FB447A">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72" w:type="dxa"/>
            <w:vMerge w:val="restart"/>
          </w:tcPr>
          <w:p w14:paraId="135A9909" w14:textId="77777777" w:rsidR="00F80AC7" w:rsidRDefault="00204B0D">
            <w:pPr>
              <w:spacing w:after="0"/>
              <w:rPr>
                <w:b/>
                <w:sz w:val="18"/>
                <w:szCs w:val="18"/>
              </w:rPr>
            </w:pPr>
            <w:r>
              <w:rPr>
                <w:b/>
                <w:sz w:val="18"/>
                <w:szCs w:val="18"/>
              </w:rPr>
              <w:t>NR Slot length (ms)</w:t>
            </w:r>
          </w:p>
        </w:tc>
        <w:tc>
          <w:tcPr>
            <w:tcW w:w="3839" w:type="dxa"/>
            <w:gridSpan w:val="2"/>
          </w:tcPr>
          <w:p w14:paraId="15AD9B87" w14:textId="77777777" w:rsidR="00F80AC7" w:rsidRDefault="00204B0D">
            <w:pPr>
              <w:spacing w:after="0"/>
              <w:rPr>
                <w:b/>
                <w:sz w:val="18"/>
                <w:szCs w:val="18"/>
              </w:rPr>
            </w:pPr>
            <w:r>
              <w:rPr>
                <w:b/>
                <w:sz w:val="18"/>
                <w:szCs w:val="18"/>
              </w:rPr>
              <w:t>Interruption length X (slots)</w:t>
            </w:r>
          </w:p>
        </w:tc>
      </w:tr>
      <w:tr w:rsidR="00F80AC7" w14:paraId="31B3B714" w14:textId="77777777">
        <w:trPr>
          <w:trHeight w:val="193"/>
          <w:jc w:val="right"/>
        </w:trPr>
        <w:tc>
          <w:tcPr>
            <w:tcW w:w="441" w:type="dxa"/>
            <w:vMerge/>
            <w:shd w:val="clear" w:color="auto" w:fill="auto"/>
            <w:vAlign w:val="center"/>
          </w:tcPr>
          <w:p w14:paraId="333F39EA" w14:textId="77777777" w:rsidR="00F80AC7" w:rsidRDefault="00F80AC7">
            <w:pPr>
              <w:spacing w:after="0"/>
              <w:rPr>
                <w:b/>
                <w:sz w:val="18"/>
                <w:szCs w:val="18"/>
              </w:rPr>
            </w:pPr>
          </w:p>
        </w:tc>
        <w:tc>
          <w:tcPr>
            <w:tcW w:w="972" w:type="dxa"/>
            <w:vMerge/>
          </w:tcPr>
          <w:p w14:paraId="1B9D9B81" w14:textId="77777777" w:rsidR="00F80AC7" w:rsidRDefault="00F80AC7">
            <w:pPr>
              <w:spacing w:after="0"/>
              <w:rPr>
                <w:b/>
                <w:sz w:val="18"/>
                <w:szCs w:val="18"/>
              </w:rPr>
            </w:pPr>
          </w:p>
        </w:tc>
        <w:tc>
          <w:tcPr>
            <w:tcW w:w="2551" w:type="dxa"/>
          </w:tcPr>
          <w:p w14:paraId="08636102" w14:textId="77777777" w:rsidR="00F80AC7" w:rsidRDefault="00204B0D">
            <w:pPr>
              <w:spacing w:after="0"/>
              <w:rPr>
                <w:b/>
                <w:sz w:val="18"/>
                <w:szCs w:val="18"/>
                <w:vertAlign w:val="superscript"/>
              </w:rPr>
            </w:pPr>
            <w:r>
              <w:rPr>
                <w:b/>
                <w:sz w:val="18"/>
                <w:szCs w:val="18"/>
              </w:rPr>
              <w:t>If Active and dormant BWP config are same except for PDCCH tracking</w:t>
            </w:r>
          </w:p>
        </w:tc>
        <w:tc>
          <w:tcPr>
            <w:tcW w:w="1288" w:type="dxa"/>
          </w:tcPr>
          <w:p w14:paraId="678D4598" w14:textId="77777777" w:rsidR="00F80AC7" w:rsidRDefault="00204B0D">
            <w:pPr>
              <w:spacing w:after="0"/>
              <w:rPr>
                <w:b/>
                <w:sz w:val="18"/>
                <w:szCs w:val="18"/>
              </w:rPr>
            </w:pPr>
            <w:r>
              <w:rPr>
                <w:b/>
                <w:sz w:val="18"/>
                <w:szCs w:val="18"/>
              </w:rPr>
              <w:t>Other cases</w:t>
            </w:r>
          </w:p>
        </w:tc>
      </w:tr>
      <w:tr w:rsidR="00F80AC7" w14:paraId="1F7053A0" w14:textId="77777777">
        <w:trPr>
          <w:trHeight w:val="247"/>
          <w:jc w:val="right"/>
        </w:trPr>
        <w:tc>
          <w:tcPr>
            <w:tcW w:w="441" w:type="dxa"/>
            <w:shd w:val="clear" w:color="auto" w:fill="auto"/>
          </w:tcPr>
          <w:p w14:paraId="56835275" w14:textId="77777777" w:rsidR="00F80AC7" w:rsidRDefault="00204B0D">
            <w:pPr>
              <w:spacing w:after="0"/>
              <w:rPr>
                <w:sz w:val="18"/>
                <w:szCs w:val="18"/>
              </w:rPr>
            </w:pPr>
            <w:r>
              <w:rPr>
                <w:sz w:val="18"/>
                <w:szCs w:val="18"/>
              </w:rPr>
              <w:t>0</w:t>
            </w:r>
          </w:p>
        </w:tc>
        <w:tc>
          <w:tcPr>
            <w:tcW w:w="972" w:type="dxa"/>
          </w:tcPr>
          <w:p w14:paraId="06FF2454" w14:textId="77777777" w:rsidR="00F80AC7" w:rsidRDefault="00204B0D">
            <w:pPr>
              <w:spacing w:after="0"/>
              <w:rPr>
                <w:sz w:val="18"/>
                <w:szCs w:val="18"/>
              </w:rPr>
            </w:pPr>
            <w:r>
              <w:rPr>
                <w:sz w:val="18"/>
                <w:szCs w:val="18"/>
              </w:rPr>
              <w:t>1</w:t>
            </w:r>
          </w:p>
        </w:tc>
        <w:tc>
          <w:tcPr>
            <w:tcW w:w="2551" w:type="dxa"/>
            <w:shd w:val="clear" w:color="auto" w:fill="auto"/>
          </w:tcPr>
          <w:p w14:paraId="05216B7B" w14:textId="77777777" w:rsidR="00F80AC7" w:rsidRDefault="00204B0D">
            <w:pPr>
              <w:spacing w:after="0"/>
              <w:rPr>
                <w:sz w:val="18"/>
                <w:szCs w:val="18"/>
              </w:rPr>
            </w:pPr>
            <w:r>
              <w:rPr>
                <w:sz w:val="18"/>
                <w:szCs w:val="18"/>
              </w:rPr>
              <w:t>0</w:t>
            </w:r>
          </w:p>
        </w:tc>
        <w:tc>
          <w:tcPr>
            <w:tcW w:w="1288" w:type="dxa"/>
          </w:tcPr>
          <w:p w14:paraId="6E2513AA" w14:textId="77777777" w:rsidR="00F80AC7" w:rsidRDefault="00204B0D">
            <w:pPr>
              <w:spacing w:after="0"/>
              <w:rPr>
                <w:sz w:val="18"/>
                <w:szCs w:val="18"/>
              </w:rPr>
            </w:pPr>
            <w:r>
              <w:rPr>
                <w:sz w:val="18"/>
                <w:szCs w:val="18"/>
              </w:rPr>
              <w:t>1</w:t>
            </w:r>
          </w:p>
        </w:tc>
      </w:tr>
      <w:tr w:rsidR="00F80AC7" w14:paraId="0C5792A5" w14:textId="77777777">
        <w:trPr>
          <w:trHeight w:val="137"/>
          <w:jc w:val="right"/>
        </w:trPr>
        <w:tc>
          <w:tcPr>
            <w:tcW w:w="441" w:type="dxa"/>
            <w:shd w:val="clear" w:color="auto" w:fill="auto"/>
          </w:tcPr>
          <w:p w14:paraId="3344E623" w14:textId="77777777" w:rsidR="00F80AC7" w:rsidRDefault="00204B0D">
            <w:pPr>
              <w:spacing w:after="0"/>
              <w:rPr>
                <w:sz w:val="18"/>
                <w:szCs w:val="18"/>
              </w:rPr>
            </w:pPr>
            <w:r>
              <w:rPr>
                <w:sz w:val="18"/>
                <w:szCs w:val="18"/>
              </w:rPr>
              <w:t>1</w:t>
            </w:r>
          </w:p>
        </w:tc>
        <w:tc>
          <w:tcPr>
            <w:tcW w:w="972" w:type="dxa"/>
          </w:tcPr>
          <w:p w14:paraId="753D8B5A" w14:textId="77777777" w:rsidR="00F80AC7" w:rsidRDefault="00204B0D">
            <w:pPr>
              <w:spacing w:after="0"/>
              <w:rPr>
                <w:sz w:val="18"/>
                <w:szCs w:val="18"/>
              </w:rPr>
            </w:pPr>
            <w:r>
              <w:rPr>
                <w:sz w:val="18"/>
                <w:szCs w:val="18"/>
              </w:rPr>
              <w:t>0.5</w:t>
            </w:r>
          </w:p>
        </w:tc>
        <w:tc>
          <w:tcPr>
            <w:tcW w:w="2551" w:type="dxa"/>
            <w:shd w:val="clear" w:color="auto" w:fill="auto"/>
          </w:tcPr>
          <w:p w14:paraId="5517F634" w14:textId="77777777" w:rsidR="00F80AC7" w:rsidRDefault="00204B0D">
            <w:pPr>
              <w:spacing w:after="0"/>
              <w:rPr>
                <w:sz w:val="18"/>
                <w:szCs w:val="18"/>
              </w:rPr>
            </w:pPr>
            <w:r>
              <w:rPr>
                <w:sz w:val="18"/>
                <w:szCs w:val="18"/>
              </w:rPr>
              <w:t>0</w:t>
            </w:r>
          </w:p>
        </w:tc>
        <w:tc>
          <w:tcPr>
            <w:tcW w:w="1288" w:type="dxa"/>
          </w:tcPr>
          <w:p w14:paraId="134D0222" w14:textId="77777777" w:rsidR="00F80AC7" w:rsidRDefault="00204B0D">
            <w:pPr>
              <w:spacing w:after="0"/>
              <w:rPr>
                <w:sz w:val="18"/>
                <w:szCs w:val="18"/>
              </w:rPr>
            </w:pPr>
            <w:r>
              <w:rPr>
                <w:sz w:val="18"/>
                <w:szCs w:val="18"/>
              </w:rPr>
              <w:t>1</w:t>
            </w:r>
          </w:p>
        </w:tc>
      </w:tr>
      <w:tr w:rsidR="00F80AC7" w14:paraId="37113B46" w14:textId="77777777">
        <w:trPr>
          <w:trHeight w:val="140"/>
          <w:jc w:val="right"/>
        </w:trPr>
        <w:tc>
          <w:tcPr>
            <w:tcW w:w="441" w:type="dxa"/>
            <w:shd w:val="clear" w:color="auto" w:fill="auto"/>
          </w:tcPr>
          <w:p w14:paraId="16A17193" w14:textId="77777777" w:rsidR="00F80AC7" w:rsidRDefault="00204B0D">
            <w:pPr>
              <w:spacing w:after="0"/>
              <w:rPr>
                <w:sz w:val="18"/>
                <w:szCs w:val="18"/>
              </w:rPr>
            </w:pPr>
            <w:r>
              <w:rPr>
                <w:sz w:val="18"/>
                <w:szCs w:val="18"/>
              </w:rPr>
              <w:lastRenderedPageBreak/>
              <w:t>2</w:t>
            </w:r>
          </w:p>
        </w:tc>
        <w:tc>
          <w:tcPr>
            <w:tcW w:w="972" w:type="dxa"/>
          </w:tcPr>
          <w:p w14:paraId="4A8EDFA1" w14:textId="77777777" w:rsidR="00F80AC7" w:rsidRDefault="00204B0D">
            <w:pPr>
              <w:spacing w:after="0"/>
              <w:rPr>
                <w:sz w:val="18"/>
                <w:szCs w:val="18"/>
              </w:rPr>
            </w:pPr>
            <w:r>
              <w:rPr>
                <w:sz w:val="18"/>
                <w:szCs w:val="18"/>
              </w:rPr>
              <w:t>0.25</w:t>
            </w:r>
          </w:p>
        </w:tc>
        <w:tc>
          <w:tcPr>
            <w:tcW w:w="2551" w:type="dxa"/>
            <w:shd w:val="clear" w:color="auto" w:fill="auto"/>
          </w:tcPr>
          <w:p w14:paraId="66260B69" w14:textId="77777777" w:rsidR="00F80AC7" w:rsidRDefault="00204B0D">
            <w:pPr>
              <w:spacing w:after="0"/>
              <w:rPr>
                <w:sz w:val="18"/>
                <w:szCs w:val="18"/>
              </w:rPr>
            </w:pPr>
            <w:r>
              <w:rPr>
                <w:sz w:val="18"/>
                <w:szCs w:val="18"/>
              </w:rPr>
              <w:t>0</w:t>
            </w:r>
          </w:p>
        </w:tc>
        <w:tc>
          <w:tcPr>
            <w:tcW w:w="1288" w:type="dxa"/>
          </w:tcPr>
          <w:p w14:paraId="5C90B8DF" w14:textId="77777777" w:rsidR="00F80AC7" w:rsidRDefault="00204B0D">
            <w:pPr>
              <w:spacing w:after="0"/>
              <w:rPr>
                <w:sz w:val="18"/>
                <w:szCs w:val="18"/>
              </w:rPr>
            </w:pPr>
            <w:r>
              <w:rPr>
                <w:sz w:val="18"/>
                <w:szCs w:val="18"/>
              </w:rPr>
              <w:t>3</w:t>
            </w:r>
          </w:p>
        </w:tc>
      </w:tr>
      <w:tr w:rsidR="00F80AC7" w14:paraId="31BDDED8" w14:textId="77777777">
        <w:trPr>
          <w:trHeight w:val="117"/>
          <w:jc w:val="right"/>
        </w:trPr>
        <w:tc>
          <w:tcPr>
            <w:tcW w:w="441" w:type="dxa"/>
            <w:shd w:val="clear" w:color="auto" w:fill="auto"/>
          </w:tcPr>
          <w:p w14:paraId="2B1BB45D" w14:textId="77777777" w:rsidR="00F80AC7" w:rsidRDefault="00204B0D">
            <w:pPr>
              <w:spacing w:after="0"/>
              <w:rPr>
                <w:sz w:val="18"/>
                <w:szCs w:val="18"/>
              </w:rPr>
            </w:pPr>
            <w:r>
              <w:rPr>
                <w:sz w:val="18"/>
                <w:szCs w:val="18"/>
              </w:rPr>
              <w:t>3</w:t>
            </w:r>
          </w:p>
        </w:tc>
        <w:tc>
          <w:tcPr>
            <w:tcW w:w="972" w:type="dxa"/>
          </w:tcPr>
          <w:p w14:paraId="60E315A5" w14:textId="77777777" w:rsidR="00F80AC7" w:rsidRDefault="00204B0D">
            <w:pPr>
              <w:spacing w:after="0"/>
              <w:rPr>
                <w:sz w:val="18"/>
                <w:szCs w:val="18"/>
              </w:rPr>
            </w:pPr>
            <w:r>
              <w:rPr>
                <w:sz w:val="18"/>
                <w:szCs w:val="18"/>
              </w:rPr>
              <w:t>0.125</w:t>
            </w:r>
          </w:p>
        </w:tc>
        <w:tc>
          <w:tcPr>
            <w:tcW w:w="2551" w:type="dxa"/>
            <w:shd w:val="clear" w:color="auto" w:fill="auto"/>
          </w:tcPr>
          <w:p w14:paraId="02C24E2F" w14:textId="77777777" w:rsidR="00F80AC7" w:rsidRDefault="00204B0D">
            <w:pPr>
              <w:spacing w:after="0"/>
              <w:rPr>
                <w:sz w:val="18"/>
                <w:szCs w:val="18"/>
              </w:rPr>
            </w:pPr>
            <w:r>
              <w:rPr>
                <w:sz w:val="18"/>
                <w:szCs w:val="18"/>
              </w:rPr>
              <w:t>0</w:t>
            </w:r>
          </w:p>
        </w:tc>
        <w:tc>
          <w:tcPr>
            <w:tcW w:w="1288" w:type="dxa"/>
          </w:tcPr>
          <w:p w14:paraId="733E227C" w14:textId="77777777" w:rsidR="00F80AC7" w:rsidRDefault="00204B0D">
            <w:pPr>
              <w:spacing w:after="0"/>
              <w:rPr>
                <w:sz w:val="18"/>
                <w:szCs w:val="18"/>
              </w:rPr>
            </w:pPr>
            <w:r>
              <w:rPr>
                <w:sz w:val="18"/>
                <w:szCs w:val="18"/>
              </w:rPr>
              <w:t>5</w:t>
            </w:r>
          </w:p>
        </w:tc>
      </w:tr>
    </w:tbl>
    <w:p w14:paraId="5C1ACF52" w14:textId="77777777" w:rsidR="00F80AC7" w:rsidRDefault="00F80AC7">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B90683D"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(Nokia) </w:t>
      </w:r>
      <w:r>
        <w:t>UE is allowed an interruption when dormancy Scell is changed to non-dormancy Scell.</w:t>
      </w:r>
    </w:p>
    <w:p w14:paraId="3DFBB1C5"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4: (Qualcomm) </w:t>
      </w:r>
      <w:r>
        <w:rPr>
          <w:rFonts w:eastAsia="SimSun"/>
          <w:szCs w:val="24"/>
          <w:lang w:eastAsia="zh-CN"/>
        </w:rPr>
        <w:t>Discuss whether and how to define requirements in terms of interruption for BWP switch</w:t>
      </w:r>
    </w:p>
    <w:p w14:paraId="7BDFA296"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rFonts w:eastAsia="SimSun"/>
          <w:szCs w:val="24"/>
          <w:lang w:eastAsia="zh-CN"/>
        </w:rPr>
        <w:t>Inside active time</w:t>
      </w:r>
    </w:p>
    <w:p w14:paraId="4D6D5465" w14:textId="77777777" w:rsidR="00F80AC7" w:rsidRDefault="00204B0D">
      <w:pPr>
        <w:pStyle w:val="ListParagraph"/>
        <w:numPr>
          <w:ilvl w:val="3"/>
          <w:numId w:val="7"/>
        </w:numPr>
        <w:spacing w:after="0"/>
        <w:ind w:firstLineChars="0"/>
        <w:rPr>
          <w:rFonts w:eastAsia="SimSun"/>
          <w:szCs w:val="24"/>
          <w:lang w:eastAsia="zh-CN"/>
        </w:rPr>
      </w:pPr>
      <w:r>
        <w:rPr>
          <w:rFonts w:eastAsia="SimSun"/>
          <w:szCs w:val="24"/>
          <w:lang w:eastAsia="zh-CN"/>
        </w:rPr>
        <w:t>DCI 0-1 and 1-1 based Scell Group dormancy indication (Case-1)</w:t>
      </w:r>
    </w:p>
    <w:p w14:paraId="764B82ED" w14:textId="77777777" w:rsidR="00F80AC7" w:rsidRDefault="00204B0D">
      <w:pPr>
        <w:pStyle w:val="ListParagraph"/>
        <w:numPr>
          <w:ilvl w:val="4"/>
          <w:numId w:val="7"/>
        </w:numPr>
        <w:spacing w:after="0"/>
        <w:ind w:firstLineChars="0"/>
        <w:rPr>
          <w:rFonts w:eastAsia="SimSun"/>
          <w:szCs w:val="24"/>
          <w:lang w:eastAsia="zh-CN"/>
        </w:rPr>
      </w:pPr>
      <w:r>
        <w:rPr>
          <w:rFonts w:eastAsia="SimSun"/>
          <w:szCs w:val="24"/>
          <w:lang w:eastAsia="zh-CN"/>
        </w:rPr>
        <w:t>Interruption time due to BWP switching between dormancy and non-dormancy = Y</w:t>
      </w:r>
    </w:p>
    <w:p w14:paraId="49EAAEF0" w14:textId="77777777" w:rsidR="00F80AC7" w:rsidRDefault="00204B0D">
      <w:pPr>
        <w:pStyle w:val="ListParagraph"/>
        <w:numPr>
          <w:ilvl w:val="4"/>
          <w:numId w:val="7"/>
        </w:numPr>
        <w:spacing w:after="0"/>
        <w:ind w:firstLineChars="0"/>
        <w:rPr>
          <w:rFonts w:eastAsia="SimSun"/>
          <w:szCs w:val="24"/>
          <w:lang w:eastAsia="zh-CN"/>
        </w:rPr>
      </w:pPr>
      <w:r>
        <w:rPr>
          <w:rFonts w:eastAsia="SimSun"/>
          <w:szCs w:val="24"/>
          <w:lang w:eastAsia="zh-CN"/>
        </w:rPr>
        <w:t>Y can be different for SCS and/or FR1 and FR2</w:t>
      </w:r>
    </w:p>
    <w:p w14:paraId="4B461C4E" w14:textId="77777777" w:rsidR="00F80AC7" w:rsidRDefault="00204B0D">
      <w:pPr>
        <w:pStyle w:val="ListParagraph"/>
        <w:numPr>
          <w:ilvl w:val="4"/>
          <w:numId w:val="7"/>
        </w:numPr>
        <w:spacing w:after="0"/>
        <w:ind w:firstLineChars="0"/>
        <w:rPr>
          <w:rFonts w:eastAsia="SimSun"/>
          <w:szCs w:val="24"/>
          <w:lang w:eastAsia="zh-CN"/>
        </w:rPr>
      </w:pPr>
      <w:r>
        <w:rPr>
          <w:rFonts w:eastAsia="SimSun"/>
          <w:szCs w:val="24"/>
          <w:lang w:eastAsia="zh-CN"/>
        </w:rPr>
        <w:t>Y for intra-band &gt;= Y for inter-band</w:t>
      </w:r>
    </w:p>
    <w:p w14:paraId="5BB8C47C" w14:textId="77777777" w:rsidR="00F80AC7" w:rsidRDefault="00204B0D">
      <w:pPr>
        <w:pStyle w:val="ListParagraph"/>
        <w:numPr>
          <w:ilvl w:val="4"/>
          <w:numId w:val="7"/>
        </w:numPr>
        <w:spacing w:after="0"/>
        <w:ind w:firstLineChars="0"/>
        <w:rPr>
          <w:rFonts w:eastAsia="SimSun"/>
          <w:szCs w:val="24"/>
          <w:lang w:eastAsia="zh-CN"/>
        </w:rPr>
      </w:pPr>
      <w:r>
        <w:rPr>
          <w:rFonts w:eastAsia="SimSun"/>
          <w:szCs w:val="24"/>
          <w:lang w:eastAsia="zh-CN"/>
        </w:rPr>
        <w:t>Y for BWP switch on multiple Scells &gt;= Y for BWP switch on a single Scell</w:t>
      </w:r>
    </w:p>
    <w:p w14:paraId="5A56B551" w14:textId="77777777" w:rsidR="00F80AC7" w:rsidRDefault="00204B0D">
      <w:pPr>
        <w:pStyle w:val="ListParagraph"/>
        <w:numPr>
          <w:ilvl w:val="4"/>
          <w:numId w:val="7"/>
        </w:numPr>
        <w:spacing w:after="0"/>
        <w:ind w:firstLineChars="0"/>
        <w:rPr>
          <w:rFonts w:eastAsia="SimSun"/>
          <w:szCs w:val="24"/>
          <w:lang w:eastAsia="zh-CN"/>
        </w:rPr>
      </w:pPr>
      <w:r>
        <w:rPr>
          <w:rFonts w:eastAsia="SimSun"/>
          <w:szCs w:val="24"/>
          <w:lang w:eastAsia="zh-CN"/>
        </w:rPr>
        <w:t>FFS on impact on scheduled channels due to interruption</w:t>
      </w:r>
    </w:p>
    <w:p w14:paraId="4B76D052" w14:textId="77777777" w:rsidR="00F80AC7" w:rsidRDefault="00204B0D">
      <w:pPr>
        <w:pStyle w:val="ListParagraph"/>
        <w:numPr>
          <w:ilvl w:val="3"/>
          <w:numId w:val="7"/>
        </w:numPr>
        <w:spacing w:after="0"/>
        <w:ind w:firstLineChars="0"/>
        <w:rPr>
          <w:rFonts w:eastAsia="SimSun"/>
          <w:szCs w:val="24"/>
          <w:lang w:eastAsia="zh-CN"/>
        </w:rPr>
      </w:pPr>
      <w:r>
        <w:rPr>
          <w:rFonts w:eastAsia="SimSun"/>
          <w:szCs w:val="24"/>
          <w:lang w:eastAsia="zh-CN"/>
        </w:rPr>
        <w:t>DCI 1-1 based Scell dormancy indication (Case-2)</w:t>
      </w:r>
    </w:p>
    <w:p w14:paraId="2822C936" w14:textId="77777777" w:rsidR="00F80AC7" w:rsidRDefault="00204B0D">
      <w:pPr>
        <w:pStyle w:val="ListParagraph"/>
        <w:numPr>
          <w:ilvl w:val="4"/>
          <w:numId w:val="7"/>
        </w:numPr>
        <w:spacing w:after="0"/>
        <w:ind w:firstLineChars="0"/>
        <w:rPr>
          <w:rFonts w:eastAsia="SimSun"/>
          <w:szCs w:val="24"/>
          <w:lang w:eastAsia="zh-CN"/>
        </w:rPr>
      </w:pPr>
      <w:r>
        <w:rPr>
          <w:rFonts w:eastAsia="SimSun"/>
          <w:szCs w:val="24"/>
          <w:lang w:eastAsia="zh-CN"/>
        </w:rPr>
        <w:t>Interruption time due to BWP switching between dormancy and non-dormancy = Y</w:t>
      </w:r>
    </w:p>
    <w:p w14:paraId="598DD3EA" w14:textId="77777777" w:rsidR="00F80AC7" w:rsidRDefault="00204B0D">
      <w:pPr>
        <w:pStyle w:val="ListParagraph"/>
        <w:numPr>
          <w:ilvl w:val="4"/>
          <w:numId w:val="7"/>
        </w:numPr>
        <w:spacing w:after="0"/>
        <w:ind w:firstLineChars="0"/>
        <w:rPr>
          <w:rFonts w:eastAsia="SimSun"/>
          <w:szCs w:val="24"/>
          <w:lang w:eastAsia="zh-CN"/>
        </w:rPr>
      </w:pPr>
      <w:r>
        <w:rPr>
          <w:rFonts w:eastAsia="SimSun"/>
          <w:szCs w:val="24"/>
          <w:lang w:eastAsia="zh-CN"/>
        </w:rPr>
        <w:t>Y can be different for SCS and/or FR1 and FR2</w:t>
      </w:r>
    </w:p>
    <w:p w14:paraId="310793CC" w14:textId="77777777" w:rsidR="00F80AC7" w:rsidRDefault="00204B0D">
      <w:pPr>
        <w:pStyle w:val="ListParagraph"/>
        <w:numPr>
          <w:ilvl w:val="4"/>
          <w:numId w:val="7"/>
        </w:numPr>
        <w:spacing w:after="0"/>
        <w:ind w:firstLineChars="0"/>
        <w:rPr>
          <w:rFonts w:eastAsia="SimSun"/>
          <w:szCs w:val="24"/>
          <w:lang w:eastAsia="zh-CN"/>
        </w:rPr>
      </w:pPr>
      <w:r>
        <w:rPr>
          <w:rFonts w:eastAsia="SimSun"/>
          <w:szCs w:val="24"/>
          <w:lang w:eastAsia="zh-CN"/>
        </w:rPr>
        <w:t>Y for intra-band &gt;= Y for inter-band</w:t>
      </w:r>
    </w:p>
    <w:p w14:paraId="0ABDC025" w14:textId="77777777" w:rsidR="00F80AC7" w:rsidRDefault="00204B0D">
      <w:pPr>
        <w:pStyle w:val="ListParagraph"/>
        <w:numPr>
          <w:ilvl w:val="4"/>
          <w:numId w:val="7"/>
        </w:numPr>
        <w:spacing w:after="0"/>
        <w:ind w:firstLineChars="0"/>
        <w:rPr>
          <w:rFonts w:eastAsia="SimSun"/>
          <w:szCs w:val="24"/>
          <w:lang w:eastAsia="zh-CN"/>
        </w:rPr>
      </w:pPr>
      <w:r>
        <w:rPr>
          <w:rFonts w:eastAsia="SimSun"/>
          <w:szCs w:val="24"/>
          <w:lang w:eastAsia="zh-CN"/>
        </w:rPr>
        <w:t>Y for BWP switch on multiple Scells &gt;= Y for BWP switch on a single Scell</w:t>
      </w:r>
    </w:p>
    <w:p w14:paraId="2C810669" w14:textId="77777777" w:rsidR="00F80AC7" w:rsidRDefault="00204B0D">
      <w:pPr>
        <w:pStyle w:val="ListParagraph"/>
        <w:numPr>
          <w:ilvl w:val="4"/>
          <w:numId w:val="7"/>
        </w:numPr>
        <w:spacing w:after="0"/>
        <w:ind w:firstLineChars="0"/>
        <w:rPr>
          <w:rFonts w:eastAsia="SimSun"/>
          <w:szCs w:val="24"/>
          <w:lang w:eastAsia="zh-CN"/>
        </w:rPr>
      </w:pPr>
      <w:r>
        <w:rPr>
          <w:rFonts w:eastAsia="SimSun"/>
          <w:szCs w:val="24"/>
          <w:lang w:eastAsia="zh-CN"/>
        </w:rPr>
        <w:t>Impact on HARQ-ACK delay relaxation needs to be taken into account</w:t>
      </w:r>
    </w:p>
    <w:p w14:paraId="6CDFC21C" w14:textId="77777777" w:rsidR="00F80AC7" w:rsidRDefault="00204B0D">
      <w:pPr>
        <w:pStyle w:val="ListParagraph"/>
        <w:numPr>
          <w:ilvl w:val="2"/>
          <w:numId w:val="7"/>
        </w:numPr>
        <w:spacing w:after="0"/>
        <w:ind w:firstLineChars="0"/>
        <w:rPr>
          <w:rFonts w:eastAsia="SimSun"/>
          <w:szCs w:val="24"/>
          <w:lang w:eastAsia="zh-CN"/>
        </w:rPr>
      </w:pPr>
      <w:r>
        <w:rPr>
          <w:rFonts w:eastAsia="SimSun"/>
          <w:szCs w:val="24"/>
          <w:lang w:eastAsia="zh-CN"/>
        </w:rPr>
        <w:t>Outside active time</w:t>
      </w:r>
    </w:p>
    <w:p w14:paraId="5F268F73" w14:textId="77777777" w:rsidR="00F80AC7" w:rsidRDefault="00204B0D">
      <w:pPr>
        <w:pStyle w:val="ListParagraph"/>
        <w:numPr>
          <w:ilvl w:val="3"/>
          <w:numId w:val="7"/>
        </w:numPr>
        <w:spacing w:after="0"/>
        <w:ind w:firstLineChars="0"/>
        <w:rPr>
          <w:rFonts w:eastAsia="SimSun"/>
          <w:szCs w:val="24"/>
          <w:lang w:eastAsia="zh-CN"/>
        </w:rPr>
      </w:pPr>
      <w:r>
        <w:rPr>
          <w:rFonts w:eastAsia="SimSun"/>
          <w:szCs w:val="24"/>
          <w:lang w:eastAsia="zh-CN"/>
        </w:rPr>
        <w:t>DCI 2-6 based Scell Group dormancy indication (WUS)</w:t>
      </w:r>
    </w:p>
    <w:p w14:paraId="655A228A" w14:textId="77777777" w:rsidR="00F80AC7" w:rsidRDefault="00204B0D">
      <w:pPr>
        <w:pStyle w:val="ListParagraph"/>
        <w:numPr>
          <w:ilvl w:val="4"/>
          <w:numId w:val="7"/>
        </w:numPr>
        <w:spacing w:after="0"/>
        <w:ind w:firstLineChars="0"/>
        <w:rPr>
          <w:rFonts w:eastAsia="SimSun"/>
          <w:szCs w:val="24"/>
          <w:lang w:eastAsia="zh-CN"/>
        </w:rPr>
      </w:pPr>
      <w:r>
        <w:rPr>
          <w:rFonts w:eastAsia="SimSun"/>
          <w:szCs w:val="24"/>
          <w:lang w:eastAsia="zh-CN"/>
        </w:rPr>
        <w:t>Interruption time due to BWP switching between dormancy and non-dormancy = Y</w:t>
      </w:r>
    </w:p>
    <w:p w14:paraId="4DEBFA53" w14:textId="77777777" w:rsidR="00F80AC7" w:rsidRDefault="00204B0D">
      <w:pPr>
        <w:pStyle w:val="ListParagraph"/>
        <w:numPr>
          <w:ilvl w:val="4"/>
          <w:numId w:val="7"/>
        </w:numPr>
        <w:spacing w:after="0"/>
        <w:ind w:firstLineChars="0"/>
        <w:rPr>
          <w:rFonts w:eastAsia="SimSun"/>
          <w:szCs w:val="24"/>
          <w:lang w:eastAsia="zh-CN"/>
        </w:rPr>
      </w:pPr>
      <w:r>
        <w:rPr>
          <w:rFonts w:eastAsia="SimSun"/>
          <w:szCs w:val="24"/>
          <w:lang w:eastAsia="zh-CN"/>
        </w:rPr>
        <w:t>Y can be different for SCS and/or FR1 and FR2</w:t>
      </w:r>
    </w:p>
    <w:p w14:paraId="70EF1518" w14:textId="77777777" w:rsidR="00F80AC7" w:rsidRDefault="00204B0D">
      <w:pPr>
        <w:pStyle w:val="ListParagraph"/>
        <w:numPr>
          <w:ilvl w:val="4"/>
          <w:numId w:val="7"/>
        </w:numPr>
        <w:spacing w:after="0"/>
        <w:ind w:firstLineChars="0"/>
        <w:rPr>
          <w:rFonts w:eastAsia="SimSun"/>
          <w:szCs w:val="24"/>
          <w:lang w:eastAsia="zh-CN"/>
        </w:rPr>
      </w:pPr>
      <w:r>
        <w:rPr>
          <w:rFonts w:eastAsia="SimSun"/>
          <w:szCs w:val="24"/>
          <w:lang w:eastAsia="zh-CN"/>
        </w:rPr>
        <w:t>Y for intra-band &gt;= Y for inter-band</w:t>
      </w:r>
    </w:p>
    <w:p w14:paraId="1F093CD8" w14:textId="77777777" w:rsidR="00F80AC7" w:rsidRDefault="00204B0D">
      <w:pPr>
        <w:pStyle w:val="ListParagraph"/>
        <w:numPr>
          <w:ilvl w:val="4"/>
          <w:numId w:val="7"/>
        </w:numPr>
        <w:spacing w:after="0"/>
        <w:ind w:firstLineChars="0"/>
        <w:rPr>
          <w:rFonts w:eastAsia="SimSun"/>
          <w:szCs w:val="24"/>
          <w:lang w:eastAsia="zh-CN"/>
        </w:rPr>
      </w:pPr>
      <w:r>
        <w:rPr>
          <w:rFonts w:eastAsia="SimSun"/>
          <w:szCs w:val="24"/>
          <w:lang w:eastAsia="zh-CN"/>
        </w:rPr>
        <w:t>Y for BWP switch on multiple Scells &gt;= Y for BWP switch on a single Scell</w:t>
      </w:r>
    </w:p>
    <w:p w14:paraId="406FFF83" w14:textId="77777777" w:rsidR="00F80AC7" w:rsidRDefault="00204B0D">
      <w:pPr>
        <w:pStyle w:val="ListParagraph"/>
        <w:numPr>
          <w:ilvl w:val="4"/>
          <w:numId w:val="7"/>
        </w:numPr>
        <w:spacing w:after="0"/>
        <w:ind w:firstLineChars="0"/>
        <w:rPr>
          <w:rFonts w:eastAsia="SimSun"/>
          <w:szCs w:val="24"/>
          <w:lang w:eastAsia="zh-CN"/>
        </w:rPr>
      </w:pPr>
      <w:r>
        <w:rPr>
          <w:rFonts w:eastAsia="SimSun"/>
          <w:szCs w:val="24"/>
          <w:lang w:eastAsia="zh-CN"/>
        </w:rPr>
        <w:t>FFS on how to incorporation a gap from the end of WUS and the start of associated DRX on-duration in Y, e.g. Y can fall into the gap depending on configured gap</w:t>
      </w:r>
    </w:p>
    <w:p w14:paraId="23AA24A6"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14CC8E6"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More discussion needed.</w:t>
      </w:r>
    </w:p>
    <w:p w14:paraId="09C3FC2B"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Options 1 and 2, please clarify whether they are the same since in Rel-15, interruptions are only allowed when any of </w:t>
      </w:r>
      <w:r>
        <w:rPr>
          <w:rFonts w:eastAsia="SimSun"/>
          <w:i/>
          <w:iCs/>
          <w:color w:val="0070C0"/>
          <w:szCs w:val="24"/>
          <w:lang w:eastAsia="zh-CN"/>
        </w:rPr>
        <w:t>SCS</w:t>
      </w:r>
      <w:r>
        <w:rPr>
          <w:rFonts w:eastAsia="SimSun"/>
          <w:color w:val="0070C0"/>
          <w:szCs w:val="24"/>
          <w:lang w:eastAsia="zh-CN"/>
        </w:rPr>
        <w:t xml:space="preserve">, </w:t>
      </w:r>
      <w:r>
        <w:rPr>
          <w:rFonts w:eastAsia="SimSun"/>
          <w:i/>
          <w:iCs/>
          <w:color w:val="0070C0"/>
          <w:szCs w:val="24"/>
          <w:lang w:eastAsia="zh-CN"/>
        </w:rPr>
        <w:t>locationAndBandwidth</w:t>
      </w:r>
      <w:r>
        <w:rPr>
          <w:rFonts w:eastAsia="SimSun"/>
          <w:color w:val="0070C0"/>
          <w:szCs w:val="24"/>
          <w:lang w:eastAsia="zh-CN"/>
        </w:rPr>
        <w:t xml:space="preserve">, and </w:t>
      </w:r>
      <w:r>
        <w:rPr>
          <w:rFonts w:eastAsia="SimSun"/>
          <w:i/>
          <w:iCs/>
          <w:color w:val="0070C0"/>
          <w:szCs w:val="24"/>
          <w:lang w:eastAsia="zh-CN"/>
        </w:rPr>
        <w:t>nrofSRS-Ports</w:t>
      </w:r>
      <w:r>
        <w:rPr>
          <w:rFonts w:eastAsia="SimSun"/>
          <w:color w:val="0070C0"/>
          <w:szCs w:val="24"/>
          <w:lang w:eastAsia="zh-CN"/>
        </w:rPr>
        <w:t xml:space="preserve"> are changed.</w:t>
      </w:r>
    </w:p>
    <w:p w14:paraId="3EADC494" w14:textId="77777777" w:rsidR="00F80AC7" w:rsidRDefault="00204B0D">
      <w:pPr>
        <w:pStyle w:val="ListParagraph"/>
        <w:numPr>
          <w:ilvl w:val="2"/>
          <w:numId w:val="7"/>
        </w:numPr>
        <w:spacing w:after="0"/>
        <w:ind w:firstLineChars="0"/>
        <w:rPr>
          <w:rFonts w:eastAsia="SimSun"/>
          <w:color w:val="0070C0"/>
          <w:szCs w:val="24"/>
          <w:lang w:eastAsia="zh-CN"/>
        </w:rPr>
      </w:pPr>
      <w:r>
        <w:rPr>
          <w:rFonts w:eastAsia="SimSun"/>
          <w:color w:val="0070C0"/>
          <w:szCs w:val="24"/>
          <w:lang w:eastAsia="zh-CN"/>
        </w:rPr>
        <w:t>For Option 4, please clarify</w:t>
      </w:r>
    </w:p>
    <w:p w14:paraId="2B5B3C21" w14:textId="77777777" w:rsidR="00F80AC7" w:rsidRDefault="00204B0D">
      <w:pPr>
        <w:pStyle w:val="ListParagraph"/>
        <w:numPr>
          <w:ilvl w:val="3"/>
          <w:numId w:val="7"/>
        </w:numPr>
        <w:spacing w:after="0"/>
        <w:ind w:firstLineChars="0"/>
        <w:rPr>
          <w:rFonts w:eastAsia="SimSun"/>
          <w:color w:val="0070C0"/>
          <w:szCs w:val="24"/>
          <w:lang w:eastAsia="zh-CN"/>
        </w:rPr>
      </w:pPr>
      <w:r>
        <w:rPr>
          <w:rFonts w:eastAsia="SimSun"/>
          <w:color w:val="0070C0"/>
          <w:szCs w:val="24"/>
          <w:lang w:eastAsia="zh-CN"/>
        </w:rPr>
        <w:t>DCI 0_1 and 1_1: FFS on impact on scheduled channels due to interruption</w:t>
      </w:r>
    </w:p>
    <w:p w14:paraId="661E9A13" w14:textId="77777777" w:rsidR="00F80AC7" w:rsidRDefault="00204B0D">
      <w:pPr>
        <w:pStyle w:val="ListParagraph"/>
        <w:numPr>
          <w:ilvl w:val="3"/>
          <w:numId w:val="7"/>
        </w:numPr>
        <w:ind w:firstLineChars="0"/>
        <w:rPr>
          <w:rFonts w:eastAsia="SimSun"/>
          <w:color w:val="0070C0"/>
          <w:szCs w:val="24"/>
          <w:lang w:eastAsia="zh-CN"/>
        </w:rPr>
      </w:pPr>
      <w:r>
        <w:rPr>
          <w:rFonts w:eastAsia="SimSun"/>
          <w:color w:val="0070C0"/>
          <w:szCs w:val="24"/>
          <w:lang w:eastAsia="zh-CN"/>
        </w:rPr>
        <w:t>DCI 1_1: Impact on HARQ-ACK delay relaxation needs to be taken into account</w:t>
      </w:r>
    </w:p>
    <w:p w14:paraId="3F09ADCF" w14:textId="77777777" w:rsidR="00F80AC7" w:rsidRDefault="00F80AC7">
      <w:pPr>
        <w:spacing w:after="120"/>
        <w:rPr>
          <w:color w:val="0070C0"/>
          <w:szCs w:val="24"/>
          <w:lang w:eastAsia="zh-CN"/>
        </w:rPr>
      </w:pPr>
    </w:p>
    <w:p w14:paraId="715DAF0B" w14:textId="77777777" w:rsidR="00F80AC7" w:rsidRDefault="00204B0D">
      <w:pPr>
        <w:pStyle w:val="Heading3"/>
        <w:rPr>
          <w:sz w:val="24"/>
          <w:szCs w:val="16"/>
          <w:lang w:val="en-US"/>
        </w:rPr>
      </w:pPr>
      <w:r>
        <w:rPr>
          <w:sz w:val="24"/>
          <w:szCs w:val="16"/>
          <w:lang w:val="en-US"/>
        </w:rPr>
        <w:t>Sub-topic 2-5 Measurements during Scell dormancy</w:t>
      </w:r>
    </w:p>
    <w:p w14:paraId="321138D3" w14:textId="77777777" w:rsidR="00F80AC7" w:rsidRDefault="00204B0D">
      <w:pPr>
        <w:rPr>
          <w:iCs/>
          <w:lang w:val="en-US" w:eastAsia="zh-CN"/>
        </w:rPr>
      </w:pPr>
      <w:r>
        <w:rPr>
          <w:iCs/>
          <w:lang w:val="en-US" w:eastAsia="zh-CN"/>
        </w:rPr>
        <w:t>The way forward from RAN4#94e specifies that UE [measurement] requirements for a dormancy Scell, as well as the interruptions for such measurements (CSI, RRM), are for further studies. Proposals to RAN4#94e-Bis are provided below.</w:t>
      </w:r>
    </w:p>
    <w:p w14:paraId="59BDCBFF" w14:textId="77777777" w:rsidR="00F80AC7" w:rsidRDefault="00204B0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147CB34" w14:textId="77777777" w:rsidR="00F80AC7" w:rsidRDefault="00204B0D">
      <w:pPr>
        <w:rPr>
          <w:b/>
          <w:color w:val="0070C0"/>
          <w:u w:val="single"/>
          <w:lang w:eastAsia="ko-KR"/>
        </w:rPr>
      </w:pPr>
      <w:r>
        <w:rPr>
          <w:b/>
          <w:color w:val="0070C0"/>
          <w:u w:val="single"/>
          <w:lang w:eastAsia="ko-KR"/>
        </w:rPr>
        <w:t>Issue 2-5-1: Measurement requirements during Scell dormancy</w:t>
      </w:r>
    </w:p>
    <w:p w14:paraId="1A4B745E"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BBF1E5"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(vivo, NEC, Ericsson) </w:t>
      </w:r>
      <w:r>
        <w:rPr>
          <w:bCs/>
        </w:rPr>
        <w:t>UE RRM requirements for dormancy Scell can follow corresponding requirements for active Scell requirements.</w:t>
      </w:r>
    </w:p>
    <w:p w14:paraId="543BBD6D"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(Qualcomm) </w:t>
      </w:r>
      <w:r>
        <w:rPr>
          <w:rFonts w:eastAsia="SimSun"/>
          <w:szCs w:val="24"/>
          <w:lang w:eastAsia="zh-CN"/>
        </w:rPr>
        <w:t>FFS on whether and how much CQI and/or measurement requirements need to be relaxed.</w:t>
      </w:r>
    </w:p>
    <w:p w14:paraId="12DED345"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5BBB49"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More discussion is needed on CSI/RRM measurements during dormancy.</w:t>
      </w:r>
    </w:p>
    <w:p w14:paraId="1F2CA25C" w14:textId="77777777" w:rsidR="00F80AC7" w:rsidRDefault="00F80AC7">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0E5D57CD" w14:textId="77777777" w:rsidR="00F80AC7" w:rsidRDefault="00204B0D">
      <w:pPr>
        <w:rPr>
          <w:b/>
          <w:color w:val="0070C0"/>
          <w:u w:val="single"/>
          <w:lang w:eastAsia="ko-KR"/>
        </w:rPr>
      </w:pPr>
      <w:r>
        <w:rPr>
          <w:b/>
          <w:color w:val="0070C0"/>
          <w:u w:val="single"/>
          <w:lang w:eastAsia="ko-KR"/>
        </w:rPr>
        <w:t>Issue 2-5-2: Interruptions due to measurements during Scell dormancy</w:t>
      </w:r>
    </w:p>
    <w:p w14:paraId="2DFE05AD"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52C8C27"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1a: (Huawei) </w:t>
      </w:r>
      <w:r>
        <w:rPr>
          <w:rFonts w:eastAsia="SimSun"/>
          <w:bCs/>
          <w:lang w:eastAsia="zh-CN"/>
        </w:rPr>
        <w:t>RAN4 to specify the interruption requirements for CSI and RRM measurement during Scell dormancy that the percentage of interrupted slots shall not exceed [x]%.</w:t>
      </w:r>
    </w:p>
    <w:p w14:paraId="19096087"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1b: (MediaTek) </w:t>
      </w:r>
      <w:r>
        <w:rPr>
          <w:rFonts w:eastAsia="SimSun"/>
          <w:bCs/>
          <w:iCs/>
          <w:lang w:val="en-US"/>
        </w:rPr>
        <w:t>RAN4 to follow the legacy principles in LTE to introduce interruption during CSI-RS measurement on the dormancy Scell. The interruption is for both uplink and downlink of Pcell and activated Scell(s)</w:t>
      </w:r>
    </w:p>
    <w:p w14:paraId="17C8E2E7"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(Ericsson) </w:t>
      </w:r>
      <w:r>
        <w:t>For measurements during dormancy, well-defined interruption windows shall be introduced such that scheduling of the UE on impacted component carriers can be avoided during interruptions.</w:t>
      </w:r>
    </w:p>
    <w:p w14:paraId="10B572D1"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(Nokia) </w:t>
      </w:r>
      <w:r>
        <w:t>Discuss further the interruption need due to CSI measurements and BM.</w:t>
      </w:r>
    </w:p>
    <w:p w14:paraId="1C026690"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color w:val="4472C4" w:themeColor="accent1"/>
        </w:rPr>
        <w:t xml:space="preserve">Option 4: (Qualcomm) </w:t>
      </w:r>
      <w:r>
        <w:rPr>
          <w:lang w:val="en-US"/>
        </w:rPr>
        <w:t>Interruption time due to CSI and RRM measurement on dormant BWP = Y and FFS on how frequently it can be allowed</w:t>
      </w:r>
    </w:p>
    <w:p w14:paraId="2325635A" w14:textId="77777777" w:rsidR="00F80AC7" w:rsidRDefault="00204B0D">
      <w:pPr>
        <w:pStyle w:val="ListParagraph"/>
        <w:numPr>
          <w:ilvl w:val="2"/>
          <w:numId w:val="7"/>
        </w:numPr>
        <w:spacing w:after="0"/>
        <w:ind w:firstLineChars="0"/>
        <w:rPr>
          <w:rFonts w:eastAsia="SimSun"/>
          <w:szCs w:val="24"/>
          <w:lang w:eastAsia="zh-CN"/>
        </w:rPr>
      </w:pPr>
      <w:r>
        <w:rPr>
          <w:rFonts w:eastAsia="SimSun"/>
          <w:szCs w:val="24"/>
          <w:lang w:eastAsia="zh-CN"/>
        </w:rPr>
        <w:t>Y can be different for SCS and/or FR1 and FR2</w:t>
      </w:r>
    </w:p>
    <w:p w14:paraId="6C6140A5" w14:textId="77777777" w:rsidR="00F80AC7" w:rsidRDefault="00204B0D">
      <w:pPr>
        <w:pStyle w:val="ListParagraph"/>
        <w:numPr>
          <w:ilvl w:val="2"/>
          <w:numId w:val="7"/>
        </w:numPr>
        <w:spacing w:after="0"/>
        <w:ind w:firstLineChars="0"/>
        <w:rPr>
          <w:rFonts w:eastAsia="SimSun"/>
          <w:szCs w:val="24"/>
          <w:lang w:eastAsia="zh-CN"/>
        </w:rPr>
      </w:pPr>
      <w:r>
        <w:rPr>
          <w:rFonts w:eastAsia="SimSun"/>
          <w:szCs w:val="24"/>
          <w:lang w:eastAsia="zh-CN"/>
        </w:rPr>
        <w:t>Y for intra-band &gt;= Y for inter-band</w:t>
      </w:r>
    </w:p>
    <w:p w14:paraId="69F9E8AF" w14:textId="77777777" w:rsidR="00F80AC7" w:rsidRDefault="00204B0D">
      <w:pPr>
        <w:pStyle w:val="ListParagraph"/>
        <w:numPr>
          <w:ilvl w:val="2"/>
          <w:numId w:val="7"/>
        </w:numPr>
        <w:ind w:firstLineChars="0"/>
        <w:rPr>
          <w:rFonts w:eastAsia="SimSun"/>
          <w:szCs w:val="24"/>
          <w:lang w:eastAsia="zh-CN"/>
        </w:rPr>
      </w:pPr>
      <w:r>
        <w:rPr>
          <w:rFonts w:eastAsia="SimSun"/>
          <w:szCs w:val="24"/>
          <w:lang w:eastAsia="zh-CN"/>
        </w:rPr>
        <w:t>Y for BWP switch on multiple Scells &gt;= Y for BWP switch on a single Scell</w:t>
      </w:r>
    </w:p>
    <w:p w14:paraId="33606D66"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551A425"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More discussion needed. The key divider seems to be whether to define percentage-based interruptions as in legacy, or whether to define interruption windows where switching is allowed. Potentially it is not mutually exclusive.</w:t>
      </w:r>
    </w:p>
    <w:p w14:paraId="7812DADB"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Options 1a and 1b, please check whether they are equivalent.</w:t>
      </w:r>
    </w:p>
    <w:p w14:paraId="06630557" w14:textId="77777777" w:rsidR="00F80AC7" w:rsidRDefault="00204B0D">
      <w:pPr>
        <w:pStyle w:val="Heading3"/>
        <w:rPr>
          <w:sz w:val="24"/>
          <w:szCs w:val="16"/>
          <w:lang w:val="en-US"/>
        </w:rPr>
      </w:pPr>
      <w:r>
        <w:rPr>
          <w:sz w:val="24"/>
          <w:szCs w:val="16"/>
          <w:lang w:val="en-US"/>
        </w:rPr>
        <w:t>Sub-topic 2-6 Handling of LS from RAN2</w:t>
      </w:r>
      <w:r>
        <w:rPr>
          <w:rFonts w:cs="Arial"/>
          <w:sz w:val="22"/>
          <w:szCs w:val="22"/>
          <w:lang w:val="en-US"/>
        </w:rPr>
        <w:t xml:space="preserve"> </w:t>
      </w:r>
    </w:p>
    <w:p w14:paraId="1FD07ECC" w14:textId="77777777" w:rsidR="00F80AC7" w:rsidRDefault="00204B0D">
      <w:pPr>
        <w:rPr>
          <w:iCs/>
          <w:lang w:val="en-US" w:eastAsia="zh-CN"/>
        </w:rPr>
      </w:pPr>
      <w:r>
        <w:rPr>
          <w:iCs/>
          <w:lang w:val="en-US" w:eastAsia="zh-CN"/>
        </w:rPr>
        <w:t>RAN2 has sent an LS to RAN1 with RAN4 on CC, (incoming LS R4-2003371). The content has triggered a proposal on further RAN4 studies, as provided in R4-2003593 (Futurewei).</w:t>
      </w:r>
    </w:p>
    <w:p w14:paraId="1C9D27B0" w14:textId="77777777" w:rsidR="00F80AC7" w:rsidRDefault="00204B0D">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4083AAA" w14:textId="77777777" w:rsidR="00F80AC7" w:rsidRDefault="00204B0D">
      <w:pPr>
        <w:rPr>
          <w:b/>
          <w:color w:val="0070C0"/>
          <w:u w:val="single"/>
          <w:lang w:eastAsia="ko-KR"/>
        </w:rPr>
      </w:pPr>
      <w:r>
        <w:rPr>
          <w:b/>
          <w:color w:val="0070C0"/>
          <w:u w:val="single"/>
          <w:lang w:eastAsia="ko-KR"/>
        </w:rPr>
        <w:t>Issue 2-6-1: Potential actions due to LS from RAN2 to RAN1</w:t>
      </w:r>
    </w:p>
    <w:p w14:paraId="5ABF80A5"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B72190"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(Futurewei) </w:t>
      </w:r>
      <w:r>
        <w:rPr>
          <w:rFonts w:eastAsia="SimSun"/>
          <w:szCs w:val="24"/>
          <w:lang w:eastAsia="zh-CN"/>
        </w:rPr>
        <w:t>As the RAN2 conclusion regarding stopping all of UL transmissions may have considerable impact on transition from non-dormancy to dormancy, RAN4 should study the impact as part of the ongoing RRM requirements discussion and how it affects dormancy behavior and reply to RAN2.</w:t>
      </w:r>
    </w:p>
    <w:p w14:paraId="2F8F9989" w14:textId="77777777" w:rsidR="00F80AC7" w:rsidRDefault="00204B0D">
      <w:pPr>
        <w:pStyle w:val="ListParagraph"/>
        <w:numPr>
          <w:ilvl w:val="0"/>
          <w:numId w:val="7"/>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01D8F0"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A further discussion is needed. As this is an incoming LS for this meeting, I suggest initial discussions are held to decide whether the LS shall trigger any actions from RAN4.</w:t>
      </w:r>
    </w:p>
    <w:p w14:paraId="68EC438E" w14:textId="77777777" w:rsidR="00F80AC7" w:rsidRDefault="00204B0D">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
        <w:t>st</w:t>
      </w:r>
      <w:r>
        <w:rPr>
          <w:rFonts w:hint="eastAsia"/>
          <w:lang w:val="en-US"/>
        </w:rPr>
        <w:t xml:space="preserve"> round </w:t>
      </w:r>
    </w:p>
    <w:p w14:paraId="4AE88CA8" w14:textId="77777777" w:rsidR="00F80AC7" w:rsidRDefault="00204B0D">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F80AC7" w14:paraId="4320547A" w14:textId="77777777">
        <w:tc>
          <w:tcPr>
            <w:tcW w:w="1236" w:type="dxa"/>
          </w:tcPr>
          <w:p w14:paraId="5668DC5A"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DA41F0"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Comments</w:t>
            </w:r>
          </w:p>
        </w:tc>
      </w:tr>
      <w:tr w:rsidR="00F80AC7" w14:paraId="2C303E2D" w14:textId="77777777">
        <w:tc>
          <w:tcPr>
            <w:tcW w:w="1236" w:type="dxa"/>
          </w:tcPr>
          <w:p w14:paraId="4A55A051"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1F40EA7" w14:textId="77777777" w:rsidR="00F80AC7" w:rsidRDefault="00204B0D">
            <w:pPr>
              <w:rPr>
                <w:bCs/>
                <w:iCs/>
                <w:color w:val="0070C0"/>
                <w:lang w:eastAsia="zh-CN"/>
              </w:rPr>
            </w:pPr>
            <w:r>
              <w:rPr>
                <w:bCs/>
                <w:color w:val="0070C0"/>
                <w:u w:val="single"/>
                <w:lang w:eastAsia="ko-KR"/>
              </w:rPr>
              <w:t>Issue 2-1-1 Triggering method for switching from non-dormancy to dormancy:</w:t>
            </w:r>
          </w:p>
          <w:p w14:paraId="1AE30499" w14:textId="77777777" w:rsidR="00F80AC7" w:rsidRDefault="00204B0D">
            <w:pPr>
              <w:rPr>
                <w:bCs/>
                <w:color w:val="0070C0"/>
                <w:u w:val="single"/>
                <w:lang w:eastAsia="ko-KR"/>
              </w:rPr>
            </w:pPr>
            <w:r>
              <w:rPr>
                <w:bCs/>
                <w:color w:val="0070C0"/>
                <w:u w:val="single"/>
                <w:lang w:eastAsia="ko-KR"/>
              </w:rPr>
              <w:t>Issue 2-2-1 Conditions for switching requirements to apply:</w:t>
            </w:r>
          </w:p>
          <w:p w14:paraId="12341297" w14:textId="77777777" w:rsidR="00F80AC7" w:rsidRDefault="00204B0D">
            <w:pPr>
              <w:rPr>
                <w:bCs/>
                <w:color w:val="0070C0"/>
                <w:u w:val="single"/>
                <w:lang w:eastAsia="ko-KR"/>
              </w:rPr>
            </w:pPr>
            <w:r>
              <w:rPr>
                <w:bCs/>
                <w:color w:val="0070C0"/>
                <w:u w:val="single"/>
                <w:lang w:eastAsia="ko-KR"/>
              </w:rPr>
              <w:t>Issue 2-3-1 Switching delay from dormancy to non-dormancy:</w:t>
            </w:r>
          </w:p>
          <w:p w14:paraId="72B9D663" w14:textId="77777777" w:rsidR="00F80AC7" w:rsidRDefault="00204B0D">
            <w:pPr>
              <w:rPr>
                <w:bCs/>
                <w:color w:val="0070C0"/>
                <w:u w:val="single"/>
                <w:lang w:eastAsia="ko-KR"/>
              </w:rPr>
            </w:pPr>
            <w:r>
              <w:rPr>
                <w:bCs/>
                <w:color w:val="0070C0"/>
                <w:u w:val="single"/>
                <w:lang w:eastAsia="ko-KR"/>
              </w:rPr>
              <w:t>Issue 2-3-2 Switching delay from non-dormancy to dormancy:</w:t>
            </w:r>
          </w:p>
          <w:p w14:paraId="5E628242" w14:textId="77777777" w:rsidR="00F80AC7" w:rsidRDefault="00204B0D">
            <w:pPr>
              <w:rPr>
                <w:bCs/>
                <w:color w:val="0070C0"/>
                <w:u w:val="single"/>
                <w:lang w:eastAsia="ko-KR"/>
              </w:rPr>
            </w:pPr>
            <w:r>
              <w:rPr>
                <w:bCs/>
                <w:color w:val="0070C0"/>
                <w:u w:val="single"/>
                <w:lang w:eastAsia="ko-KR"/>
              </w:rPr>
              <w:t>Issue 2-4-1 Interruption at switching from non-dormancy to dormancy:</w:t>
            </w:r>
          </w:p>
          <w:p w14:paraId="042C0635" w14:textId="77777777" w:rsidR="00F80AC7" w:rsidRDefault="00204B0D">
            <w:pPr>
              <w:rPr>
                <w:bCs/>
                <w:color w:val="0070C0"/>
                <w:u w:val="single"/>
                <w:lang w:eastAsia="ko-KR"/>
              </w:rPr>
            </w:pPr>
            <w:r>
              <w:rPr>
                <w:bCs/>
                <w:color w:val="0070C0"/>
                <w:u w:val="single"/>
                <w:lang w:eastAsia="ko-KR"/>
              </w:rPr>
              <w:t>Issue 2-4-2 Interruption at switching from dormancy to non-dormancy:</w:t>
            </w:r>
          </w:p>
          <w:p w14:paraId="27F6C5C5" w14:textId="77777777" w:rsidR="00F80AC7" w:rsidRDefault="00204B0D">
            <w:pPr>
              <w:rPr>
                <w:bCs/>
                <w:color w:val="0070C0"/>
                <w:u w:val="single"/>
                <w:lang w:eastAsia="ko-KR"/>
              </w:rPr>
            </w:pPr>
            <w:r>
              <w:rPr>
                <w:bCs/>
                <w:color w:val="0070C0"/>
                <w:u w:val="single"/>
                <w:lang w:eastAsia="ko-KR"/>
              </w:rPr>
              <w:t>Issue 2-5-1 Measurement requirements during Scell dormancy:</w:t>
            </w:r>
          </w:p>
          <w:p w14:paraId="410DD7FB" w14:textId="77777777" w:rsidR="00F80AC7" w:rsidRDefault="00204B0D">
            <w:pPr>
              <w:rPr>
                <w:bCs/>
                <w:color w:val="0070C0"/>
                <w:u w:val="single"/>
                <w:lang w:eastAsia="ko-KR"/>
              </w:rPr>
            </w:pPr>
            <w:r>
              <w:rPr>
                <w:bCs/>
                <w:color w:val="0070C0"/>
                <w:u w:val="single"/>
                <w:lang w:eastAsia="ko-KR"/>
              </w:rPr>
              <w:t>Issue 2-5-2 Interruptions due to measurements during Scell dormancy:</w:t>
            </w:r>
          </w:p>
          <w:p w14:paraId="4B23819D" w14:textId="77777777" w:rsidR="00F80AC7" w:rsidRDefault="00204B0D">
            <w:pPr>
              <w:rPr>
                <w:rFonts w:eastAsiaTheme="minorEastAsia"/>
                <w:color w:val="0070C0"/>
                <w:lang w:val="en-US" w:eastAsia="zh-CN"/>
              </w:rPr>
            </w:pPr>
            <w:r>
              <w:rPr>
                <w:rFonts w:eastAsiaTheme="minorEastAsia"/>
                <w:color w:val="0070C0"/>
                <w:u w:val="single"/>
                <w:lang w:val="en-US" w:eastAsia="zh-CN"/>
              </w:rPr>
              <w:t xml:space="preserve">Issue 2-6-1 </w:t>
            </w:r>
            <w:r>
              <w:rPr>
                <w:bCs/>
                <w:color w:val="0070C0"/>
                <w:u w:val="single"/>
                <w:lang w:eastAsia="ko-KR"/>
              </w:rPr>
              <w:t>Potential actions due to LS from RAN2 to RAN1:</w:t>
            </w:r>
          </w:p>
        </w:tc>
      </w:tr>
      <w:tr w:rsidR="00F80AC7" w14:paraId="32FA1AB3" w14:textId="77777777">
        <w:tc>
          <w:tcPr>
            <w:tcW w:w="1236" w:type="dxa"/>
          </w:tcPr>
          <w:p w14:paraId="51CE0B87"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5" w:type="dxa"/>
          </w:tcPr>
          <w:p w14:paraId="689D294F" w14:textId="77777777" w:rsidR="00F80AC7" w:rsidRDefault="00204B0D">
            <w:pPr>
              <w:rPr>
                <w:b/>
                <w:bCs/>
                <w:color w:val="0070C0"/>
                <w:u w:val="single"/>
                <w:lang w:eastAsia="ko-KR"/>
              </w:rPr>
            </w:pPr>
            <w:r>
              <w:rPr>
                <w:b/>
                <w:bCs/>
                <w:color w:val="0070C0"/>
                <w:u w:val="single"/>
                <w:lang w:eastAsia="ko-KR"/>
              </w:rPr>
              <w:t>Issue 2-1-1 Triggering method for switching from non-dormancy to dormancy:</w:t>
            </w:r>
          </w:p>
          <w:p w14:paraId="7046B1C9" w14:textId="77777777" w:rsidR="00F80AC7" w:rsidRDefault="00204B0D">
            <w:pPr>
              <w:rPr>
                <w:rFonts w:eastAsiaTheme="minorEastAsia"/>
                <w:bCs/>
                <w:iCs/>
                <w:color w:val="0070C0"/>
                <w:lang w:eastAsia="zh-CN"/>
              </w:rPr>
            </w:pPr>
            <w:r>
              <w:rPr>
                <w:rFonts w:eastAsiaTheme="minorEastAsia" w:hint="eastAsia"/>
                <w:bCs/>
                <w:iCs/>
                <w:color w:val="0070C0"/>
                <w:lang w:eastAsia="zh-CN"/>
              </w:rPr>
              <w:t>Support option 2 based on latest RAN2 agreements.</w:t>
            </w:r>
          </w:p>
          <w:p w14:paraId="631F500C" w14:textId="77777777" w:rsidR="00F80AC7" w:rsidRDefault="00204B0D">
            <w:pPr>
              <w:rPr>
                <w:b/>
                <w:bCs/>
                <w:color w:val="0070C0"/>
                <w:u w:val="single"/>
                <w:lang w:eastAsia="ko-KR"/>
              </w:rPr>
            </w:pPr>
            <w:r>
              <w:rPr>
                <w:b/>
                <w:bCs/>
                <w:color w:val="0070C0"/>
                <w:u w:val="single"/>
                <w:lang w:eastAsia="ko-KR"/>
              </w:rPr>
              <w:t>Issue 2-2-1 Conditions for switching requirements to apply:</w:t>
            </w:r>
          </w:p>
          <w:p w14:paraId="434EC915" w14:textId="77777777" w:rsidR="00F80AC7" w:rsidRDefault="00204B0D">
            <w:pPr>
              <w:rPr>
                <w:rFonts w:eastAsiaTheme="minorEastAsia"/>
                <w:bCs/>
                <w:color w:val="0070C0"/>
                <w:u w:val="single"/>
                <w:lang w:eastAsia="zh-CN"/>
              </w:rPr>
            </w:pPr>
            <w:r>
              <w:rPr>
                <w:rFonts w:eastAsiaTheme="minorEastAsia" w:hint="eastAsia"/>
                <w:bCs/>
                <w:color w:val="0070C0"/>
                <w:u w:val="single"/>
                <w:lang w:eastAsia="zh-CN"/>
              </w:rPr>
              <w:t>We understand the issue can be left to network implementation, or should be addressed in RAN1</w:t>
            </w:r>
            <w:r>
              <w:rPr>
                <w:rFonts w:eastAsiaTheme="minorEastAsia"/>
                <w:bCs/>
                <w:color w:val="0070C0"/>
                <w:u w:val="single"/>
                <w:lang w:eastAsia="zh-CN"/>
              </w:rPr>
              <w:t xml:space="preserve"> if needs to be standardized</w:t>
            </w:r>
            <w:r>
              <w:rPr>
                <w:rFonts w:eastAsiaTheme="minorEastAsia" w:hint="eastAsia"/>
                <w:bCs/>
                <w:color w:val="0070C0"/>
                <w:u w:val="single"/>
                <w:lang w:eastAsia="zh-CN"/>
              </w:rPr>
              <w:t xml:space="preserve">. </w:t>
            </w:r>
          </w:p>
          <w:p w14:paraId="4084F39C" w14:textId="77777777" w:rsidR="00F80AC7" w:rsidRDefault="00204B0D">
            <w:pPr>
              <w:rPr>
                <w:b/>
                <w:bCs/>
                <w:color w:val="0070C0"/>
                <w:u w:val="single"/>
                <w:lang w:eastAsia="ko-KR"/>
              </w:rPr>
            </w:pPr>
            <w:r>
              <w:rPr>
                <w:b/>
                <w:bCs/>
                <w:color w:val="0070C0"/>
                <w:u w:val="single"/>
                <w:lang w:eastAsia="ko-KR"/>
              </w:rPr>
              <w:t>Issue 2-3-1 Switching delay from dormancy to non-dormancy:</w:t>
            </w:r>
          </w:p>
          <w:p w14:paraId="47827E5D" w14:textId="77777777" w:rsidR="00F80AC7" w:rsidRDefault="00204B0D">
            <w:pPr>
              <w:rPr>
                <w:color w:val="0070C0"/>
                <w:szCs w:val="24"/>
                <w:lang w:eastAsia="zh-CN"/>
              </w:rPr>
            </w:pPr>
            <w:r>
              <w:rPr>
                <w:color w:val="0070C0"/>
                <w:szCs w:val="24"/>
                <w:lang w:eastAsia="zh-CN"/>
              </w:rPr>
              <w:t>On CSI reporting in Option 4, we understand it is not RAN4 scope. CSI-RS and CSI reporting is defined in RAN1, so if triggering CSI reporting at the</w:t>
            </w:r>
            <w:r>
              <w:t xml:space="preserve"> </w:t>
            </w:r>
            <w:r>
              <w:rPr>
                <w:color w:val="0070C0"/>
                <w:szCs w:val="24"/>
                <w:lang w:eastAsia="zh-CN"/>
              </w:rPr>
              <w:t>dormancy to non-dormancy is beneficial, it should be discussed in RAN1.</w:t>
            </w:r>
          </w:p>
          <w:p w14:paraId="743695B1" w14:textId="77777777" w:rsidR="00F80AC7" w:rsidRDefault="00204B0D">
            <w:pPr>
              <w:rPr>
                <w:color w:val="0070C0"/>
                <w:szCs w:val="24"/>
                <w:lang w:eastAsia="zh-CN"/>
              </w:rPr>
            </w:pPr>
            <w:r>
              <w:rPr>
                <w:color w:val="0070C0"/>
                <w:szCs w:val="24"/>
                <w:lang w:eastAsia="zh-CN"/>
              </w:rPr>
              <w:t xml:space="preserve">On the switching delay, we understand X1 = X2, and the exact value can follow option 3, i.e. current type-1 BWP switch delay if the difference between the dormant BWP and the non-dormant BWP is only in PDCCH monitoring and CSI-RS reporting.  </w:t>
            </w:r>
          </w:p>
          <w:p w14:paraId="6D199452" w14:textId="77777777" w:rsidR="00F80AC7" w:rsidRDefault="00204B0D">
            <w:pPr>
              <w:rPr>
                <w:rFonts w:eastAsiaTheme="minorEastAsia"/>
                <w:bCs/>
                <w:color w:val="0070C0"/>
                <w:u w:val="single"/>
                <w:lang w:eastAsia="zh-CN"/>
              </w:rPr>
            </w:pPr>
            <w:r>
              <w:rPr>
                <w:color w:val="0070C0"/>
                <w:szCs w:val="24"/>
                <w:lang w:eastAsia="zh-CN"/>
              </w:rPr>
              <w:t xml:space="preserve">For X3, there are proposals from some companies about whether it can be considered as part of the gap to the next DRX active time. We understand this is a valid point and the same issue is being discussed in RAN1, so RAN4 can wait for the conclusion. </w:t>
            </w:r>
          </w:p>
          <w:p w14:paraId="095BF2B9" w14:textId="77777777" w:rsidR="00F80AC7" w:rsidRDefault="00204B0D">
            <w:pPr>
              <w:rPr>
                <w:b/>
                <w:bCs/>
                <w:color w:val="0070C0"/>
                <w:u w:val="single"/>
                <w:lang w:eastAsia="ko-KR"/>
              </w:rPr>
            </w:pPr>
            <w:r>
              <w:rPr>
                <w:b/>
                <w:bCs/>
                <w:color w:val="0070C0"/>
                <w:u w:val="single"/>
                <w:lang w:eastAsia="ko-KR"/>
              </w:rPr>
              <w:t>Issue 2-3-2 Switching delay from non-dormancy to dormancy:</w:t>
            </w:r>
          </w:p>
          <w:p w14:paraId="277B4A19" w14:textId="77777777" w:rsidR="00F80AC7" w:rsidRDefault="00204B0D">
            <w:pPr>
              <w:rPr>
                <w:rFonts w:eastAsiaTheme="minorEastAsia"/>
                <w:bCs/>
                <w:color w:val="0070C0"/>
                <w:u w:val="single"/>
                <w:lang w:eastAsia="zh-CN"/>
              </w:rPr>
            </w:pPr>
            <w:r>
              <w:rPr>
                <w:rFonts w:eastAsiaTheme="minorEastAsia"/>
                <w:bCs/>
                <w:color w:val="0070C0"/>
                <w:u w:val="single"/>
                <w:lang w:eastAsia="zh-CN"/>
              </w:rPr>
              <w:t>S</w:t>
            </w:r>
            <w:r>
              <w:rPr>
                <w:rFonts w:eastAsiaTheme="minorEastAsia" w:hint="eastAsia"/>
                <w:bCs/>
                <w:color w:val="0070C0"/>
                <w:u w:val="single"/>
                <w:lang w:eastAsia="zh-CN"/>
              </w:rPr>
              <w:t xml:space="preserve">imilar </w:t>
            </w:r>
            <w:r>
              <w:rPr>
                <w:rFonts w:eastAsiaTheme="minorEastAsia"/>
                <w:bCs/>
                <w:color w:val="0070C0"/>
                <w:u w:val="single"/>
                <w:lang w:eastAsia="zh-CN"/>
              </w:rPr>
              <w:t>comment as above.</w:t>
            </w:r>
          </w:p>
          <w:p w14:paraId="3FD65EF9" w14:textId="77777777" w:rsidR="00F80AC7" w:rsidRDefault="00204B0D">
            <w:pPr>
              <w:rPr>
                <w:b/>
                <w:bCs/>
                <w:color w:val="0070C0"/>
                <w:u w:val="single"/>
                <w:lang w:eastAsia="ko-KR"/>
              </w:rPr>
            </w:pPr>
            <w:r>
              <w:rPr>
                <w:b/>
                <w:bCs/>
                <w:color w:val="0070C0"/>
                <w:u w:val="single"/>
                <w:lang w:eastAsia="ko-KR"/>
              </w:rPr>
              <w:t>Issue 2-4-1 Interruption at switching from non-dormancy to dormancy:</w:t>
            </w:r>
          </w:p>
          <w:p w14:paraId="1E0651A6" w14:textId="77777777" w:rsidR="00F80AC7" w:rsidRDefault="00204B0D">
            <w:pPr>
              <w:rPr>
                <w:rFonts w:eastAsiaTheme="minorEastAsia"/>
                <w:bCs/>
                <w:color w:val="0070C0"/>
                <w:u w:val="single"/>
                <w:lang w:eastAsia="zh-CN"/>
              </w:rPr>
            </w:pPr>
            <w:r>
              <w:rPr>
                <w:rFonts w:eastAsiaTheme="minorEastAsia"/>
                <w:bCs/>
                <w:color w:val="0070C0"/>
                <w:u w:val="single"/>
                <w:lang w:eastAsia="zh-CN"/>
              </w:rPr>
              <w:t>S</w:t>
            </w:r>
            <w:r>
              <w:rPr>
                <w:rFonts w:eastAsiaTheme="minorEastAsia" w:hint="eastAsia"/>
                <w:bCs/>
                <w:color w:val="0070C0"/>
                <w:u w:val="single"/>
                <w:lang w:eastAsia="zh-CN"/>
              </w:rPr>
              <w:t xml:space="preserve">upport </w:t>
            </w:r>
            <w:r>
              <w:rPr>
                <w:rFonts w:eastAsiaTheme="minorEastAsia"/>
                <w:bCs/>
                <w:color w:val="0070C0"/>
                <w:u w:val="single"/>
                <w:lang w:eastAsia="zh-CN"/>
              </w:rPr>
              <w:t>option 1. For option 2, even the difference between dormant BWP and non-dormant BWP is the PDCCH monitoring, UE may switch off the RF when entering dormant BWP, so there may still be interruption. This also addresses the comment from the moderator, i.e. the interruption should be allowed even none of the parameters in Table 8.2.1.2.7-2 is changed.</w:t>
            </w:r>
          </w:p>
          <w:p w14:paraId="737702F3" w14:textId="77777777" w:rsidR="00F80AC7" w:rsidRDefault="00204B0D">
            <w:pPr>
              <w:rPr>
                <w:b/>
                <w:bCs/>
                <w:color w:val="0070C0"/>
                <w:u w:val="single"/>
                <w:lang w:eastAsia="ko-KR"/>
              </w:rPr>
            </w:pPr>
            <w:r>
              <w:rPr>
                <w:b/>
                <w:bCs/>
                <w:color w:val="0070C0"/>
                <w:u w:val="single"/>
                <w:lang w:eastAsia="ko-KR"/>
              </w:rPr>
              <w:t>Issue 2-4-2 Interruption at switching from dormancy to non-dormancy:</w:t>
            </w:r>
          </w:p>
          <w:p w14:paraId="37B92694" w14:textId="77777777" w:rsidR="00F80AC7" w:rsidRDefault="00204B0D">
            <w:pPr>
              <w:rPr>
                <w:rFonts w:eastAsiaTheme="minorEastAsia"/>
                <w:bCs/>
                <w:color w:val="0070C0"/>
                <w:u w:val="single"/>
                <w:lang w:eastAsia="zh-CN"/>
              </w:rPr>
            </w:pPr>
            <w:r>
              <w:rPr>
                <w:rFonts w:eastAsiaTheme="minorEastAsia"/>
                <w:bCs/>
                <w:color w:val="0070C0"/>
                <w:u w:val="single"/>
                <w:lang w:eastAsia="zh-CN"/>
              </w:rPr>
              <w:t>S</w:t>
            </w:r>
            <w:r>
              <w:rPr>
                <w:rFonts w:eastAsiaTheme="minorEastAsia" w:hint="eastAsia"/>
                <w:bCs/>
                <w:color w:val="0070C0"/>
                <w:u w:val="single"/>
                <w:lang w:eastAsia="zh-CN"/>
              </w:rPr>
              <w:t xml:space="preserve">upport </w:t>
            </w:r>
            <w:r>
              <w:rPr>
                <w:rFonts w:eastAsiaTheme="minorEastAsia"/>
                <w:bCs/>
                <w:color w:val="0070C0"/>
                <w:u w:val="single"/>
                <w:lang w:eastAsia="zh-CN"/>
              </w:rPr>
              <w:t>option 1, and the comments are similar as above.</w:t>
            </w:r>
          </w:p>
          <w:p w14:paraId="5509D0CF" w14:textId="77777777" w:rsidR="00F80AC7" w:rsidRDefault="00204B0D">
            <w:pPr>
              <w:rPr>
                <w:b/>
                <w:bCs/>
                <w:color w:val="0070C0"/>
                <w:u w:val="single"/>
                <w:lang w:eastAsia="ko-KR"/>
              </w:rPr>
            </w:pPr>
            <w:r>
              <w:rPr>
                <w:b/>
                <w:bCs/>
                <w:color w:val="0070C0"/>
                <w:u w:val="single"/>
                <w:lang w:eastAsia="ko-KR"/>
              </w:rPr>
              <w:lastRenderedPageBreak/>
              <w:t>Issue 2-5-1 Measurement requirements during Scell dormancy:</w:t>
            </w:r>
          </w:p>
          <w:p w14:paraId="749C7541" w14:textId="77777777" w:rsidR="00F80AC7" w:rsidRDefault="00204B0D">
            <w:pPr>
              <w:rPr>
                <w:rFonts w:eastAsiaTheme="minorEastAsia"/>
                <w:bCs/>
                <w:color w:val="0070C0"/>
                <w:u w:val="single"/>
                <w:lang w:eastAsia="zh-CN"/>
              </w:rPr>
            </w:pPr>
            <w:r>
              <w:rPr>
                <w:rFonts w:eastAsiaTheme="minorEastAsia" w:hint="eastAsia"/>
                <w:bCs/>
                <w:color w:val="0070C0"/>
                <w:u w:val="single"/>
                <w:lang w:eastAsia="zh-CN"/>
              </w:rPr>
              <w:t xml:space="preserve">No strong view, but it should be noted that the power saving gain </w:t>
            </w:r>
            <w:r>
              <w:rPr>
                <w:rFonts w:eastAsiaTheme="minorEastAsia"/>
                <w:bCs/>
                <w:color w:val="0070C0"/>
                <w:u w:val="single"/>
                <w:lang w:eastAsia="zh-CN"/>
              </w:rPr>
              <w:t xml:space="preserve">from Scell dormancy </w:t>
            </w:r>
            <w:r>
              <w:rPr>
                <w:rFonts w:eastAsiaTheme="minorEastAsia" w:hint="eastAsia"/>
                <w:bCs/>
                <w:color w:val="0070C0"/>
                <w:u w:val="single"/>
                <w:lang w:eastAsia="zh-CN"/>
              </w:rPr>
              <w:t xml:space="preserve">depends on how </w:t>
            </w:r>
            <w:r>
              <w:rPr>
                <w:rFonts w:eastAsiaTheme="minorEastAsia"/>
                <w:bCs/>
                <w:color w:val="0070C0"/>
                <w:u w:val="single"/>
                <w:lang w:eastAsia="zh-CN"/>
              </w:rPr>
              <w:t xml:space="preserve">frequently the </w:t>
            </w:r>
            <w:r>
              <w:rPr>
                <w:color w:val="0070C0"/>
                <w:szCs w:val="24"/>
                <w:lang w:eastAsia="zh-CN"/>
              </w:rPr>
              <w:t>CSI/RRM measurements are performed.</w:t>
            </w:r>
          </w:p>
          <w:p w14:paraId="314B3992" w14:textId="77777777" w:rsidR="00F80AC7" w:rsidRDefault="00204B0D">
            <w:pPr>
              <w:rPr>
                <w:b/>
                <w:bCs/>
                <w:color w:val="0070C0"/>
                <w:u w:val="single"/>
                <w:lang w:eastAsia="ko-KR"/>
              </w:rPr>
            </w:pPr>
            <w:r>
              <w:rPr>
                <w:b/>
                <w:bCs/>
                <w:color w:val="0070C0"/>
                <w:u w:val="single"/>
                <w:lang w:eastAsia="ko-KR"/>
              </w:rPr>
              <w:t>Issue 2-5-2 Interruptions due to measurements during Scell dormancy:</w:t>
            </w:r>
          </w:p>
          <w:p w14:paraId="2DEC72BA" w14:textId="77777777" w:rsidR="00F80AC7" w:rsidRDefault="00204B0D">
            <w:pPr>
              <w:rPr>
                <w:bCs/>
                <w:color w:val="0070C0"/>
                <w:u w:val="single"/>
                <w:lang w:eastAsia="ko-KR"/>
              </w:rPr>
            </w:pPr>
            <w:r>
              <w:rPr>
                <w:bCs/>
                <w:color w:val="0070C0"/>
                <w:u w:val="single"/>
                <w:lang w:eastAsia="ko-KR"/>
              </w:rPr>
              <w:t xml:space="preserve">To allow UE to switch off RF to save power, interruption should be allowed, and on the other hand the impact of the interruption should be controlled otherwise there is little motivation for network to use the feature. So we suggest to define the percentage of impacted slots to be limited to [x]%. </w:t>
            </w:r>
          </w:p>
          <w:p w14:paraId="62FA177E" w14:textId="77777777" w:rsidR="00F80AC7" w:rsidRDefault="00204B0D">
            <w:pPr>
              <w:rPr>
                <w:bCs/>
                <w:color w:val="0070C0"/>
                <w:u w:val="single"/>
                <w:lang w:eastAsia="ko-KR"/>
              </w:rPr>
            </w:pPr>
            <w:r>
              <w:rPr>
                <w:bCs/>
                <w:color w:val="0070C0"/>
                <w:u w:val="single"/>
                <w:lang w:eastAsia="ko-KR"/>
              </w:rPr>
              <w:t xml:space="preserve">We do not see it necessary to define the interruption window. As long as percentage of interruption can be agreed on, the system impact should be acceptable. On the other hand, as UE may use different RS for tracking and AGC, limiting where the interruption could happen will limit the UE implementation. </w:t>
            </w:r>
          </w:p>
          <w:p w14:paraId="2F643961" w14:textId="77777777" w:rsidR="00F80AC7" w:rsidRDefault="00204B0D">
            <w:pPr>
              <w:rPr>
                <w:bCs/>
                <w:color w:val="0070C0"/>
                <w:u w:val="single"/>
                <w:lang w:eastAsia="ko-KR"/>
              </w:rPr>
            </w:pPr>
            <w:r>
              <w:rPr>
                <w:bCs/>
                <w:color w:val="0070C0"/>
                <w:u w:val="single"/>
                <w:lang w:eastAsia="ko-KR"/>
              </w:rPr>
              <w:t>As a starting point, x=0.5 could be considered, and we are open to other opinions.</w:t>
            </w:r>
          </w:p>
        </w:tc>
      </w:tr>
      <w:tr w:rsidR="00F80AC7" w14:paraId="32AF7504" w14:textId="77777777">
        <w:tc>
          <w:tcPr>
            <w:tcW w:w="1236" w:type="dxa"/>
          </w:tcPr>
          <w:p w14:paraId="3FDF2469" w14:textId="77777777" w:rsidR="00F80AC7" w:rsidRDefault="00204B0D">
            <w:pPr>
              <w:spacing w:after="120"/>
              <w:rPr>
                <w:rFonts w:eastAsiaTheme="minorEastAsia"/>
                <w:color w:val="0070C0"/>
                <w:lang w:val="en-US" w:eastAsia="zh-CN"/>
              </w:rPr>
            </w:pPr>
            <w:r>
              <w:rPr>
                <w:rFonts w:hint="eastAsia"/>
                <w:color w:val="0070C0"/>
                <w:lang w:val="en-US" w:eastAsia="zh-CN"/>
              </w:rPr>
              <w:lastRenderedPageBreak/>
              <w:t xml:space="preserve"> </w:t>
            </w:r>
            <w:r>
              <w:rPr>
                <w:rFonts w:eastAsiaTheme="minorEastAsia"/>
                <w:color w:val="0070C0"/>
                <w:lang w:val="en-US" w:eastAsia="zh-CN"/>
              </w:rPr>
              <w:t>Futurewei</w:t>
            </w:r>
          </w:p>
        </w:tc>
        <w:tc>
          <w:tcPr>
            <w:tcW w:w="8395" w:type="dxa"/>
          </w:tcPr>
          <w:p w14:paraId="6E84B2BF" w14:textId="77777777" w:rsidR="00F80AC7" w:rsidRDefault="00204B0D">
            <w:pPr>
              <w:spacing w:after="120"/>
            </w:pPr>
            <w:r>
              <w:rPr>
                <w:rFonts w:eastAsiaTheme="minorEastAsia"/>
                <w:color w:val="0070C0"/>
                <w:lang w:val="en-US" w:eastAsia="zh-CN"/>
              </w:rPr>
              <w:t xml:space="preserve">Issue 2-6-1:  Firstly, companies are drawn to the issues listed in LS, and if possible RAN4 should strive to provide a reply within this meeting.   Some agreements/conclusions taken in RAN2 could have impact </w:t>
            </w:r>
            <w:r>
              <w:t xml:space="preserve">– particularly, regarding stopping all of UL transmissions may have considerable impact on transition from non-dormancy to dormancy, RAN4 is well positioned to study the impact. </w:t>
            </w:r>
          </w:p>
          <w:p w14:paraId="73CA4B16" w14:textId="77777777" w:rsidR="00F80AC7" w:rsidRDefault="00204B0D">
            <w:pPr>
              <w:spacing w:after="120"/>
              <w:rPr>
                <w:rFonts w:eastAsiaTheme="minorEastAsia"/>
                <w:color w:val="0070C0"/>
                <w:lang w:val="en-US" w:eastAsia="zh-CN"/>
              </w:rPr>
            </w:pPr>
            <w:r>
              <w:rPr>
                <w:rFonts w:eastAsiaTheme="minorEastAsia"/>
                <w:color w:val="0070C0"/>
                <w:lang w:val="en-US" w:eastAsia="zh-CN"/>
              </w:rPr>
              <w:t xml:space="preserve">We would like to see a discussion document started on this topic to analyze issue(s). </w:t>
            </w:r>
          </w:p>
        </w:tc>
      </w:tr>
      <w:tr w:rsidR="00F80AC7" w14:paraId="31391D5D" w14:textId="77777777">
        <w:tc>
          <w:tcPr>
            <w:tcW w:w="1236" w:type="dxa"/>
          </w:tcPr>
          <w:p w14:paraId="1028F532" w14:textId="77777777" w:rsidR="00F80AC7" w:rsidRDefault="00204B0D">
            <w:pPr>
              <w:spacing w:after="120"/>
              <w:rPr>
                <w:color w:val="0070C0"/>
                <w:lang w:val="en-US" w:eastAsia="zh-CN"/>
              </w:rPr>
            </w:pPr>
            <w:r>
              <w:rPr>
                <w:color w:val="0070C0"/>
                <w:lang w:val="en-US" w:eastAsia="zh-CN"/>
              </w:rPr>
              <w:t>Nokia, Nokia Shanghai Bell</w:t>
            </w:r>
          </w:p>
        </w:tc>
        <w:tc>
          <w:tcPr>
            <w:tcW w:w="8395" w:type="dxa"/>
          </w:tcPr>
          <w:p w14:paraId="0E53315F" w14:textId="77777777" w:rsidR="00F80AC7" w:rsidRDefault="00204B0D">
            <w:pPr>
              <w:rPr>
                <w:b/>
                <w:color w:val="0070C0"/>
                <w:u w:val="single"/>
                <w:lang w:eastAsia="ko-KR"/>
              </w:rPr>
            </w:pPr>
            <w:r>
              <w:rPr>
                <w:b/>
                <w:color w:val="0070C0"/>
                <w:u w:val="single"/>
                <w:lang w:eastAsia="ko-KR"/>
              </w:rPr>
              <w:t>Issue 2-1-1 Triggering method for switching from non-dormancy to dormancy:</w:t>
            </w:r>
          </w:p>
          <w:p w14:paraId="2899B173" w14:textId="77777777" w:rsidR="00F80AC7" w:rsidRDefault="00204B0D">
            <w:pPr>
              <w:rPr>
                <w:bCs/>
                <w:iCs/>
                <w:color w:val="0070C0"/>
                <w:lang w:eastAsia="zh-CN"/>
              </w:rPr>
            </w:pPr>
            <w:r>
              <w:rPr>
                <w:bCs/>
                <w:iCs/>
                <w:color w:val="0070C0"/>
                <w:u w:val="single"/>
                <w:lang w:eastAsia="ko-KR"/>
              </w:rPr>
              <w:t>Our understanding is that RAN1 has agreed to support timer-based switch. RAN2 is discussing the issue but it has not been agreed to exclude timer-based switch.</w:t>
            </w:r>
          </w:p>
          <w:p w14:paraId="2B395B80" w14:textId="77777777" w:rsidR="00F80AC7" w:rsidRDefault="00204B0D">
            <w:pPr>
              <w:rPr>
                <w:b/>
                <w:color w:val="0070C0"/>
                <w:u w:val="single"/>
                <w:lang w:eastAsia="ko-KR"/>
              </w:rPr>
            </w:pPr>
            <w:r>
              <w:rPr>
                <w:b/>
                <w:color w:val="0070C0"/>
                <w:u w:val="single"/>
                <w:lang w:eastAsia="ko-KR"/>
              </w:rPr>
              <w:t>Issue 2-2-1 Conditions for switching requirements to apply:</w:t>
            </w:r>
          </w:p>
          <w:p w14:paraId="5278055B" w14:textId="77777777" w:rsidR="00F80AC7" w:rsidRDefault="00204B0D">
            <w:pPr>
              <w:rPr>
                <w:bCs/>
                <w:color w:val="0070C0"/>
                <w:u w:val="single"/>
                <w:lang w:eastAsia="ko-KR"/>
              </w:rPr>
            </w:pPr>
            <w:r>
              <w:rPr>
                <w:bCs/>
                <w:color w:val="0070C0"/>
                <w:u w:val="single"/>
                <w:lang w:eastAsia="ko-KR"/>
              </w:rPr>
              <w:t>We might need to discuss two aspects: 1) the actual dormancy BWP switch and 2) the CSI-RS reporting delay for dormancy BWP. As for the actual BWP switch delay, we do not see any reason why this would be different from what is defined currently for BWP switch delay. As discussed in our paper, one can discuss if there are conditions under which a reduced BWP switch delay could be assumed e.g. all devices would under such conditions support the shortest BWP switch delay (even if UE would otherwise support the longer BWP switch delay). But our view is that RAN4 should define generic UE requirements also for those configurations where numerous parameters (including all parameters) may change between the dormancy and non-dormancy BWP.</w:t>
            </w:r>
          </w:p>
          <w:p w14:paraId="61725550" w14:textId="77777777" w:rsidR="00F80AC7" w:rsidRDefault="00204B0D">
            <w:pPr>
              <w:rPr>
                <w:b/>
                <w:color w:val="0070C0"/>
                <w:u w:val="single"/>
                <w:lang w:eastAsia="ko-KR"/>
              </w:rPr>
            </w:pPr>
            <w:r>
              <w:rPr>
                <w:b/>
                <w:color w:val="0070C0"/>
                <w:u w:val="single"/>
                <w:lang w:eastAsia="ko-KR"/>
              </w:rPr>
              <w:t>Issue 2-3-1 Switching delay from dormancy to non-dormancy:</w:t>
            </w:r>
          </w:p>
          <w:p w14:paraId="7A3FD56C" w14:textId="77777777" w:rsidR="00F80AC7" w:rsidRDefault="00204B0D">
            <w:pPr>
              <w:rPr>
                <w:bCs/>
                <w:color w:val="0070C0"/>
                <w:u w:val="single"/>
                <w:lang w:eastAsia="ko-KR"/>
              </w:rPr>
            </w:pPr>
            <w:r>
              <w:rPr>
                <w:bCs/>
                <w:color w:val="0070C0"/>
                <w:u w:val="single"/>
                <w:lang w:eastAsia="ko-KR"/>
              </w:rPr>
              <w:t>We prefer to keep the BWP switch delay as baseline (as agreed) for defining the switching delay between dormancy and non-dormancy. We do not see any need to include CSI reporting. We see the change between dormancy and non-dormancy like BWP as they are configured as two BWPs and switched in a similar manner as BWPs. When BWP switch delays were discussed in Rel-15 we did have a discussion related to scheduling after the BWP switch, but no requirements were defined. Different with dormancy Scell is that UE shall (if configured) perform and report CSI-RS from dormancy Scell and it can be assumed that both UE and network has up to date CSI information.</w:t>
            </w:r>
          </w:p>
          <w:p w14:paraId="7DEB77A2" w14:textId="77777777" w:rsidR="00F80AC7" w:rsidRDefault="00204B0D">
            <w:pPr>
              <w:rPr>
                <w:bCs/>
                <w:color w:val="0070C0"/>
                <w:u w:val="single"/>
                <w:lang w:eastAsia="ko-KR"/>
              </w:rPr>
            </w:pPr>
            <w:r>
              <w:rPr>
                <w:bCs/>
                <w:color w:val="0070C0"/>
                <w:u w:val="single"/>
                <w:lang w:eastAsia="ko-KR"/>
              </w:rPr>
              <w:t>Concerning X1, X2 and X3 we prefer not to complicate the specifications, and these would all be the same and the same as the current BWP switch delays (type1 or type2). Reason is that current Rel-15 BWP switch delay is already defined as worst case (= all parameters may change) and hence, switching from dormancy to non-dormancy should at least not take longer time. I.e. X1=X2=X3. If RAN4 can agree on specific conditions where all devices can perform BWP switch with shortest delay (or even shorter) we can agree do define such requirements.</w:t>
            </w:r>
          </w:p>
          <w:p w14:paraId="4D59752A" w14:textId="77777777" w:rsidR="00F80AC7" w:rsidRDefault="00204B0D">
            <w:pPr>
              <w:rPr>
                <w:b/>
                <w:color w:val="0070C0"/>
                <w:u w:val="single"/>
                <w:lang w:eastAsia="ko-KR"/>
              </w:rPr>
            </w:pPr>
            <w:r>
              <w:rPr>
                <w:b/>
                <w:color w:val="0070C0"/>
                <w:u w:val="single"/>
                <w:lang w:eastAsia="ko-KR"/>
              </w:rPr>
              <w:t>Issue 2-3-2 Switching delay from non-dormancy to dormancy:</w:t>
            </w:r>
          </w:p>
          <w:p w14:paraId="7BF0BB13" w14:textId="77777777" w:rsidR="00F80AC7" w:rsidRDefault="00204B0D">
            <w:pPr>
              <w:rPr>
                <w:bCs/>
                <w:color w:val="0070C0"/>
                <w:u w:val="single"/>
                <w:lang w:eastAsia="ko-KR"/>
              </w:rPr>
            </w:pPr>
            <w:r>
              <w:rPr>
                <w:bCs/>
                <w:color w:val="0070C0"/>
                <w:u w:val="single"/>
                <w:lang w:eastAsia="ko-KR"/>
              </w:rPr>
              <w:t xml:space="preserve">In general, it seems most companies use existing BWP switch delays as baseline requirements. We are fine with that. Then the additional question is whether RAN4 can agree to conditions under which </w:t>
            </w:r>
            <w:r>
              <w:rPr>
                <w:bCs/>
                <w:color w:val="0070C0"/>
                <w:u w:val="single"/>
                <w:lang w:eastAsia="ko-KR"/>
              </w:rPr>
              <w:lastRenderedPageBreak/>
              <w:t>all Ues would be able to perform BWP switch faster. Faster either being BWP switch Type-1 or even shorter. We can agree to re-use existing BWP switch delay requirements. We can also agree to further discuss shortened BWP switch delay and introduce new BWP switch delay type-x. But only if RAN4 can agree on such conditions and all Ues will support this new shortened delay it could be introduced – but this is mostly seen as an optimization.</w:t>
            </w:r>
          </w:p>
          <w:p w14:paraId="5D45BA8B" w14:textId="77777777" w:rsidR="00F80AC7" w:rsidRDefault="00204B0D">
            <w:pPr>
              <w:rPr>
                <w:b/>
                <w:color w:val="0070C0"/>
                <w:u w:val="single"/>
                <w:lang w:eastAsia="ko-KR"/>
              </w:rPr>
            </w:pPr>
            <w:r>
              <w:rPr>
                <w:b/>
                <w:color w:val="0070C0"/>
                <w:u w:val="single"/>
                <w:lang w:eastAsia="ko-KR"/>
              </w:rPr>
              <w:t>Issue 2-4-1 Interruption at switching from non-dormancy to dormancy:</w:t>
            </w:r>
          </w:p>
          <w:p w14:paraId="57123D0A" w14:textId="77777777" w:rsidR="00F80AC7" w:rsidRDefault="00204B0D">
            <w:pPr>
              <w:rPr>
                <w:bCs/>
                <w:color w:val="0070C0"/>
                <w:u w:val="single"/>
                <w:lang w:eastAsia="ko-KR"/>
              </w:rPr>
            </w:pPr>
            <w:r>
              <w:rPr>
                <w:bCs/>
                <w:color w:val="0070C0"/>
                <w:u w:val="single"/>
                <w:lang w:eastAsia="ko-KR"/>
              </w:rPr>
              <w:t>It is actually not clear to us which kind of interruption is being discussed. Question to moderator is whether this is interruption on active Pcell due to dormancy change on Scell? Our understanding is that this would be interruption on active Pcell. If this is the case, we do not immediately understand why the interruption need to be that long as BWP switch.</w:t>
            </w:r>
          </w:p>
          <w:p w14:paraId="71BC7A9A" w14:textId="77777777" w:rsidR="00F80AC7" w:rsidRDefault="00204B0D">
            <w:pPr>
              <w:rPr>
                <w:b/>
                <w:color w:val="0070C0"/>
                <w:u w:val="single"/>
                <w:lang w:eastAsia="ko-KR"/>
              </w:rPr>
            </w:pPr>
            <w:r>
              <w:rPr>
                <w:b/>
                <w:color w:val="0070C0"/>
                <w:u w:val="single"/>
                <w:lang w:eastAsia="ko-KR"/>
              </w:rPr>
              <w:t>Issue 2-4-2 Interruption at switching from dormancy to non-dormancy:</w:t>
            </w:r>
          </w:p>
          <w:p w14:paraId="66B85B35" w14:textId="77777777" w:rsidR="00F80AC7" w:rsidRDefault="00204B0D">
            <w:pPr>
              <w:rPr>
                <w:bCs/>
                <w:color w:val="0070C0"/>
                <w:u w:val="single"/>
                <w:lang w:eastAsia="ko-KR"/>
              </w:rPr>
            </w:pPr>
            <w:r>
              <w:rPr>
                <w:bCs/>
                <w:color w:val="0070C0"/>
                <w:u w:val="single"/>
                <w:lang w:eastAsia="ko-KR"/>
              </w:rPr>
              <w:t>It is actually not clear to us which kind of interruption is being discussed. Question to moderator is whether this is interruption on active Pcell due to dormancy change on Scell? Our understanding is that this would be interruption on active Pcell. If this is the case, we do not immediately understand why the interruption need to be that long as BWP switch.</w:t>
            </w:r>
          </w:p>
          <w:p w14:paraId="498FE46F" w14:textId="77777777" w:rsidR="00F80AC7" w:rsidRDefault="00204B0D">
            <w:pPr>
              <w:rPr>
                <w:b/>
                <w:color w:val="0070C0"/>
                <w:u w:val="single"/>
                <w:lang w:eastAsia="ko-KR"/>
              </w:rPr>
            </w:pPr>
            <w:r>
              <w:rPr>
                <w:b/>
                <w:color w:val="0070C0"/>
                <w:u w:val="single"/>
                <w:lang w:eastAsia="ko-KR"/>
              </w:rPr>
              <w:t>Issue 2-5-1 Measurement requirements during Scell dormancy:</w:t>
            </w:r>
          </w:p>
          <w:p w14:paraId="303B4A8B" w14:textId="77777777" w:rsidR="00F80AC7" w:rsidRDefault="00204B0D">
            <w:pPr>
              <w:rPr>
                <w:bCs/>
                <w:color w:val="0070C0"/>
                <w:u w:val="single"/>
                <w:lang w:eastAsia="ko-KR"/>
              </w:rPr>
            </w:pPr>
            <w:r>
              <w:rPr>
                <w:bCs/>
                <w:color w:val="0070C0"/>
                <w:u w:val="single"/>
                <w:lang w:eastAsia="ko-KR"/>
              </w:rPr>
              <w:t>Option 1. As we discussed in this and in last meeting our view is option 1 as an Scell in dormancy is an activated Scell. Current activated serving cell measurement requirements apply for an Scell in dormancy.</w:t>
            </w:r>
          </w:p>
          <w:p w14:paraId="6DA796A0" w14:textId="77777777" w:rsidR="00F80AC7" w:rsidRDefault="00204B0D">
            <w:pPr>
              <w:rPr>
                <w:b/>
                <w:color w:val="0070C0"/>
                <w:u w:val="single"/>
                <w:lang w:eastAsia="ko-KR"/>
              </w:rPr>
            </w:pPr>
            <w:r>
              <w:rPr>
                <w:b/>
                <w:color w:val="0070C0"/>
                <w:u w:val="single"/>
                <w:lang w:eastAsia="ko-KR"/>
              </w:rPr>
              <w:t>Issue 2-5-2 Interruptions due to measurements during Scell dormancy:</w:t>
            </w:r>
          </w:p>
          <w:p w14:paraId="514A7A0D" w14:textId="77777777" w:rsidR="00F80AC7" w:rsidRDefault="00204B0D">
            <w:pPr>
              <w:rPr>
                <w:bCs/>
                <w:color w:val="0070C0"/>
                <w:u w:val="single"/>
                <w:lang w:eastAsia="ko-KR"/>
              </w:rPr>
            </w:pPr>
            <w:r>
              <w:rPr>
                <w:bCs/>
                <w:color w:val="0070C0"/>
                <w:u w:val="single"/>
                <w:lang w:eastAsia="ko-KR"/>
              </w:rPr>
              <w:t>From network point of view there is benefit in having timely CSI and BM related measurements for the dormancy Scell. However, if the cost from interruptions to Pcell is too high the use of the dormancy Scell may be impacted (there is no gain in using dormancy from network point of view). Hence, a balance is needed. All proposed options are valid, and the question is more related to if network knows when the interruptions happen or not (plus a maximum limit). This would need more discussion.</w:t>
            </w:r>
          </w:p>
        </w:tc>
      </w:tr>
      <w:tr w:rsidR="00F80AC7" w14:paraId="470D2577" w14:textId="77777777">
        <w:tc>
          <w:tcPr>
            <w:tcW w:w="1236" w:type="dxa"/>
          </w:tcPr>
          <w:p w14:paraId="77284E0D" w14:textId="77777777" w:rsidR="00F80AC7" w:rsidRDefault="00204B0D">
            <w:pPr>
              <w:spacing w:after="120"/>
              <w:rPr>
                <w:color w:val="0070C0"/>
                <w:lang w:val="en-US" w:eastAsia="zh-CN"/>
              </w:rPr>
            </w:pPr>
            <w:r>
              <w:rPr>
                <w:color w:val="0070C0"/>
                <w:lang w:val="en-US" w:eastAsia="zh-CN"/>
              </w:rPr>
              <w:lastRenderedPageBreak/>
              <w:t>Ericsson</w:t>
            </w:r>
          </w:p>
        </w:tc>
        <w:tc>
          <w:tcPr>
            <w:tcW w:w="8395" w:type="dxa"/>
          </w:tcPr>
          <w:p w14:paraId="60473DAF" w14:textId="77777777" w:rsidR="00F80AC7" w:rsidRDefault="00204B0D">
            <w:pPr>
              <w:rPr>
                <w:b/>
                <w:color w:val="0070C0"/>
                <w:u w:val="single"/>
                <w:lang w:eastAsia="ko-KR"/>
              </w:rPr>
            </w:pPr>
            <w:r>
              <w:rPr>
                <w:b/>
                <w:color w:val="0070C0"/>
                <w:u w:val="single"/>
                <w:lang w:eastAsia="ko-KR"/>
              </w:rPr>
              <w:t>Issue 2-1-1 Triggering method for switching from non-dormancy to dormancy:</w:t>
            </w:r>
          </w:p>
          <w:p w14:paraId="2816513F" w14:textId="77777777" w:rsidR="00F80AC7" w:rsidRDefault="00204B0D">
            <w:pPr>
              <w:rPr>
                <w:bCs/>
                <w:iCs/>
                <w:color w:val="0070C0"/>
                <w:lang w:eastAsia="zh-CN"/>
              </w:rPr>
            </w:pPr>
            <w:r>
              <w:rPr>
                <w:bCs/>
                <w:iCs/>
                <w:color w:val="0070C0"/>
                <w:lang w:eastAsia="zh-CN"/>
              </w:rPr>
              <w:t>Support Option 2, i.e., to exclude timer-based triggering in Rel-16 as it has been agreed in RAN2 not to support it.</w:t>
            </w:r>
          </w:p>
          <w:p w14:paraId="7B379C39" w14:textId="77777777" w:rsidR="00F80AC7" w:rsidRDefault="00204B0D">
            <w:pPr>
              <w:rPr>
                <w:b/>
                <w:color w:val="0070C0"/>
                <w:u w:val="single"/>
                <w:lang w:eastAsia="ko-KR"/>
              </w:rPr>
            </w:pPr>
            <w:r>
              <w:rPr>
                <w:b/>
                <w:color w:val="0070C0"/>
                <w:u w:val="single"/>
                <w:lang w:eastAsia="ko-KR"/>
              </w:rPr>
              <w:t>Issue 2-2-1 Conditions for switching requirements to apply:</w:t>
            </w:r>
          </w:p>
          <w:p w14:paraId="1F713BB5" w14:textId="77777777" w:rsidR="00F80AC7" w:rsidRDefault="00204B0D">
            <w:pPr>
              <w:rPr>
                <w:bCs/>
                <w:color w:val="0070C0"/>
                <w:u w:val="single"/>
                <w:lang w:eastAsia="ko-KR"/>
              </w:rPr>
            </w:pPr>
            <w:r>
              <w:rPr>
                <w:bCs/>
                <w:color w:val="0070C0"/>
                <w:u w:val="single"/>
                <w:lang w:eastAsia="ko-KR"/>
              </w:rPr>
              <w:t>Agree with Huawei’s comment.</w:t>
            </w:r>
          </w:p>
          <w:p w14:paraId="560C521D" w14:textId="77777777" w:rsidR="00F80AC7" w:rsidRDefault="00204B0D">
            <w:pPr>
              <w:rPr>
                <w:b/>
                <w:color w:val="0070C0"/>
                <w:u w:val="single"/>
                <w:lang w:eastAsia="ko-KR"/>
              </w:rPr>
            </w:pPr>
            <w:r>
              <w:rPr>
                <w:b/>
                <w:color w:val="0070C0"/>
                <w:u w:val="single"/>
                <w:lang w:eastAsia="ko-KR"/>
              </w:rPr>
              <w:t>Issue 2-3-1 Switching delay from dormancy to non-dormancy:</w:t>
            </w:r>
          </w:p>
          <w:p w14:paraId="31B707B1" w14:textId="77777777" w:rsidR="00F80AC7" w:rsidRDefault="00204B0D">
            <w:pPr>
              <w:rPr>
                <w:bCs/>
                <w:color w:val="0070C0"/>
                <w:u w:val="single"/>
                <w:lang w:eastAsia="ko-KR"/>
              </w:rPr>
            </w:pPr>
            <w:r>
              <w:rPr>
                <w:bCs/>
                <w:color w:val="0070C0"/>
                <w:u w:val="single"/>
                <w:lang w:eastAsia="ko-KR"/>
              </w:rPr>
              <w:t>We support Option 1, X1=X2=X3 with separate values for Type 1 and Type 2 Ues.</w:t>
            </w:r>
          </w:p>
          <w:p w14:paraId="55AECD05" w14:textId="77777777" w:rsidR="00F80AC7" w:rsidRDefault="00204B0D">
            <w:pPr>
              <w:rPr>
                <w:bCs/>
                <w:color w:val="0070C0"/>
                <w:u w:val="single"/>
                <w:lang w:eastAsia="ko-KR"/>
              </w:rPr>
            </w:pPr>
            <w:r>
              <w:rPr>
                <w:bCs/>
                <w:color w:val="0070C0"/>
                <w:u w:val="single"/>
                <w:lang w:eastAsia="ko-KR"/>
              </w:rPr>
              <w:t>Regarding CSI reporting (Option 4), we do not see that it should be part of the requirement for the switching time.</w:t>
            </w:r>
          </w:p>
          <w:p w14:paraId="2DFC09BE" w14:textId="77777777" w:rsidR="00F80AC7" w:rsidRDefault="00204B0D">
            <w:pPr>
              <w:rPr>
                <w:szCs w:val="24"/>
                <w:lang w:eastAsia="zh-CN"/>
              </w:rPr>
            </w:pPr>
            <w:r>
              <w:rPr>
                <w:bCs/>
                <w:color w:val="0070C0"/>
                <w:u w:val="single"/>
                <w:lang w:eastAsia="ko-KR"/>
              </w:rPr>
              <w:t>Question to Qualcomm: For Option 6, we do not see that X1 would differ from X2 just because a different mapping of the bits for dormancy indication. It is still PDCCH decoding and DCI parsing. Moreover we do not see why X3 would be different from X1 and X2. Any clarification?</w:t>
            </w:r>
          </w:p>
          <w:p w14:paraId="390E7818" w14:textId="77777777" w:rsidR="00F80AC7" w:rsidRDefault="00204B0D">
            <w:pPr>
              <w:rPr>
                <w:b/>
                <w:color w:val="0070C0"/>
                <w:u w:val="single"/>
                <w:lang w:eastAsia="ko-KR"/>
              </w:rPr>
            </w:pPr>
            <w:r>
              <w:rPr>
                <w:b/>
                <w:color w:val="0070C0"/>
                <w:u w:val="single"/>
                <w:lang w:eastAsia="ko-KR"/>
              </w:rPr>
              <w:t>Issue 2-3-2 Switching delay from non-dormancy to dormancy:</w:t>
            </w:r>
          </w:p>
          <w:p w14:paraId="7B2201CA" w14:textId="77777777" w:rsidR="00F80AC7" w:rsidRDefault="00204B0D">
            <w:pPr>
              <w:rPr>
                <w:bCs/>
                <w:color w:val="0070C0"/>
                <w:u w:val="single"/>
                <w:lang w:eastAsia="ko-KR"/>
              </w:rPr>
            </w:pPr>
            <w:r>
              <w:rPr>
                <w:bCs/>
                <w:color w:val="0070C0"/>
                <w:u w:val="single"/>
                <w:lang w:eastAsia="ko-KR"/>
              </w:rPr>
              <w:t xml:space="preserve">We support Option 1, X1=X2=X3 with separate values for Type 1 and Type 2 Ues. (X4 we do not see a need for since our understanding is that timer-based triggering is not supported.)  </w:t>
            </w:r>
          </w:p>
          <w:p w14:paraId="62AB90C0" w14:textId="77777777" w:rsidR="00F80AC7" w:rsidRDefault="00204B0D">
            <w:pPr>
              <w:rPr>
                <w:bCs/>
                <w:color w:val="0070C0"/>
                <w:u w:val="single"/>
                <w:lang w:eastAsia="ko-KR"/>
              </w:rPr>
            </w:pPr>
            <w:r>
              <w:rPr>
                <w:bCs/>
                <w:color w:val="0070C0"/>
                <w:u w:val="single"/>
                <w:lang w:eastAsia="ko-KR"/>
              </w:rPr>
              <w:t>For Option 6, essentially same questions as for Issue 2-3-1.</w:t>
            </w:r>
          </w:p>
          <w:p w14:paraId="6ADD0504" w14:textId="77777777" w:rsidR="00F80AC7" w:rsidRDefault="00204B0D">
            <w:pPr>
              <w:rPr>
                <w:b/>
                <w:color w:val="0070C0"/>
                <w:u w:val="single"/>
                <w:lang w:eastAsia="ko-KR"/>
              </w:rPr>
            </w:pPr>
            <w:r>
              <w:rPr>
                <w:b/>
                <w:color w:val="0070C0"/>
                <w:u w:val="single"/>
                <w:lang w:eastAsia="ko-KR"/>
              </w:rPr>
              <w:lastRenderedPageBreak/>
              <w:t>Issue 2-4-1 Interruption at switching from non-dormancy to dormancy:</w:t>
            </w:r>
          </w:p>
          <w:p w14:paraId="3C16608A" w14:textId="77777777" w:rsidR="00F80AC7" w:rsidRDefault="00204B0D">
            <w:pPr>
              <w:rPr>
                <w:bCs/>
                <w:color w:val="0070C0"/>
                <w:u w:val="single"/>
                <w:lang w:eastAsia="ko-KR"/>
              </w:rPr>
            </w:pPr>
            <w:r>
              <w:rPr>
                <w:bCs/>
                <w:color w:val="0070C0"/>
                <w:u w:val="single"/>
                <w:lang w:eastAsia="ko-KR"/>
              </w:rPr>
              <w:t xml:space="preserve">We support Option 1, i.e. interruption on other serving cells due to switching from non-dormancy to dormancy follows the corresponding interruptions for legacy BWP switching. </w:t>
            </w:r>
          </w:p>
          <w:p w14:paraId="4182722A" w14:textId="77777777" w:rsidR="00F80AC7" w:rsidRDefault="00204B0D">
            <w:pPr>
              <w:rPr>
                <w:b/>
                <w:color w:val="0070C0"/>
                <w:u w:val="single"/>
                <w:lang w:eastAsia="ko-KR"/>
              </w:rPr>
            </w:pPr>
            <w:r>
              <w:rPr>
                <w:b/>
                <w:color w:val="0070C0"/>
                <w:u w:val="single"/>
                <w:lang w:eastAsia="ko-KR"/>
              </w:rPr>
              <w:t>Issue 2-4-2 Interruption at switching from dormancy to non-dormancy:</w:t>
            </w:r>
          </w:p>
          <w:p w14:paraId="44627B8A" w14:textId="77777777" w:rsidR="00F80AC7" w:rsidRDefault="00204B0D">
            <w:pPr>
              <w:rPr>
                <w:bCs/>
                <w:color w:val="0070C0"/>
                <w:u w:val="single"/>
                <w:lang w:eastAsia="ko-KR"/>
              </w:rPr>
            </w:pPr>
            <w:r>
              <w:rPr>
                <w:bCs/>
                <w:color w:val="0070C0"/>
                <w:u w:val="single"/>
                <w:lang w:eastAsia="ko-KR"/>
              </w:rPr>
              <w:t>We support Option 1.</w:t>
            </w:r>
          </w:p>
          <w:p w14:paraId="112A4583" w14:textId="77777777" w:rsidR="00F80AC7" w:rsidRDefault="00204B0D">
            <w:pPr>
              <w:rPr>
                <w:b/>
                <w:color w:val="0070C0"/>
                <w:u w:val="single"/>
                <w:lang w:eastAsia="ko-KR"/>
              </w:rPr>
            </w:pPr>
            <w:r>
              <w:rPr>
                <w:b/>
                <w:color w:val="0070C0"/>
                <w:u w:val="single"/>
                <w:lang w:eastAsia="ko-KR"/>
              </w:rPr>
              <w:t>Issue 2-5-1 Measurement requirements during Scell dormancy:</w:t>
            </w:r>
          </w:p>
          <w:p w14:paraId="1DB9670B" w14:textId="77777777" w:rsidR="00F80AC7" w:rsidRDefault="00204B0D">
            <w:pPr>
              <w:rPr>
                <w:bCs/>
                <w:color w:val="0070C0"/>
                <w:u w:val="single"/>
                <w:lang w:eastAsia="ko-KR"/>
              </w:rPr>
            </w:pPr>
            <w:r>
              <w:rPr>
                <w:bCs/>
                <w:color w:val="0070C0"/>
                <w:u w:val="single"/>
                <w:lang w:eastAsia="ko-KR"/>
              </w:rPr>
              <w:t>We support Option 1.</w:t>
            </w:r>
          </w:p>
          <w:p w14:paraId="6CB2CA2A" w14:textId="77777777" w:rsidR="00F80AC7" w:rsidRDefault="00204B0D">
            <w:pPr>
              <w:rPr>
                <w:b/>
                <w:color w:val="0070C0"/>
                <w:u w:val="single"/>
                <w:lang w:eastAsia="ko-KR"/>
              </w:rPr>
            </w:pPr>
            <w:r>
              <w:rPr>
                <w:b/>
                <w:color w:val="0070C0"/>
                <w:u w:val="single"/>
                <w:lang w:eastAsia="ko-KR"/>
              </w:rPr>
              <w:t>Issue 2-5-2 Interruptions due to measurements during Scell dormancy:</w:t>
            </w:r>
          </w:p>
          <w:p w14:paraId="22029DCD" w14:textId="77777777" w:rsidR="00F80AC7" w:rsidRDefault="00204B0D">
            <w:pPr>
              <w:rPr>
                <w:bCs/>
                <w:color w:val="0070C0"/>
                <w:u w:val="single"/>
                <w:lang w:eastAsia="ko-KR"/>
              </w:rPr>
            </w:pPr>
            <w:r>
              <w:rPr>
                <w:bCs/>
                <w:color w:val="0070C0"/>
                <w:u w:val="single"/>
                <w:lang w:eastAsia="ko-KR"/>
              </w:rPr>
              <w:t>We support Option 2. Any attempt by the network to schedule the UE while the UE is interrupting its reception and/or transmission is a waste of system capacity and a waste of energy. If the time intervals where interruptions may occur are known to the gNB, it can avoid scheduling the UE during that time and thereby avoid wasting resources. This is the rationale behind Option 2.</w:t>
            </w:r>
          </w:p>
          <w:p w14:paraId="596C94B7" w14:textId="77777777" w:rsidR="00F80AC7" w:rsidRDefault="00204B0D">
            <w:pPr>
              <w:rPr>
                <w:b/>
                <w:color w:val="0070C0"/>
                <w:u w:val="single"/>
                <w:lang w:eastAsia="ko-KR"/>
              </w:rPr>
            </w:pPr>
            <w:r>
              <w:rPr>
                <w:rFonts w:eastAsiaTheme="minorEastAsia"/>
                <w:b/>
                <w:color w:val="0070C0"/>
                <w:u w:val="single"/>
                <w:lang w:val="en-US" w:eastAsia="zh-CN"/>
              </w:rPr>
              <w:t xml:space="preserve">Issue 2-6-1 </w:t>
            </w:r>
            <w:r>
              <w:rPr>
                <w:b/>
                <w:color w:val="0070C0"/>
                <w:u w:val="single"/>
                <w:lang w:eastAsia="ko-KR"/>
              </w:rPr>
              <w:t>Potential actions due to LS from RAN2 to RAN1:</w:t>
            </w:r>
          </w:p>
          <w:p w14:paraId="3592291E" w14:textId="77777777" w:rsidR="00F80AC7" w:rsidRDefault="00204B0D">
            <w:pPr>
              <w:overflowPunct/>
              <w:autoSpaceDE/>
              <w:autoSpaceDN/>
              <w:adjustRightInd/>
              <w:spacing w:after="0"/>
              <w:textAlignment w:val="auto"/>
              <w:rPr>
                <w:bCs/>
                <w:color w:val="0070C0"/>
                <w:u w:val="single"/>
                <w:lang w:eastAsia="ko-KR"/>
              </w:rPr>
            </w:pPr>
            <w:r>
              <w:rPr>
                <w:bCs/>
                <w:color w:val="0070C0"/>
                <w:u w:val="single"/>
                <w:lang w:eastAsia="ko-KR"/>
              </w:rPr>
              <w:t>Two points are raised in question 3 of the LS:</w:t>
            </w:r>
          </w:p>
          <w:p w14:paraId="4340284F" w14:textId="77777777" w:rsidR="00F80AC7" w:rsidRDefault="00204B0D">
            <w:pPr>
              <w:pStyle w:val="ListParagraph"/>
              <w:numPr>
                <w:ilvl w:val="0"/>
                <w:numId w:val="14"/>
              </w:numPr>
              <w:spacing w:after="0"/>
              <w:ind w:firstLineChars="0"/>
              <w:rPr>
                <w:rFonts w:eastAsia="Yu Mincho"/>
                <w:bCs/>
                <w:color w:val="0070C0"/>
                <w:u w:val="single"/>
                <w:lang w:eastAsia="ko-KR"/>
              </w:rPr>
            </w:pPr>
            <w:r>
              <w:rPr>
                <w:rFonts w:eastAsia="Yu Mincho"/>
                <w:bCs/>
                <w:color w:val="0070C0"/>
                <w:u w:val="single"/>
                <w:lang w:eastAsia="ko-KR"/>
              </w:rPr>
              <w:t>Impact by not supporting Aperiodic CSI reporting for dormant Scell</w:t>
            </w:r>
          </w:p>
          <w:p w14:paraId="0F573253" w14:textId="77777777" w:rsidR="00F80AC7" w:rsidRDefault="00204B0D">
            <w:pPr>
              <w:pStyle w:val="ListParagraph"/>
              <w:numPr>
                <w:ilvl w:val="0"/>
                <w:numId w:val="14"/>
              </w:numPr>
              <w:spacing w:after="0"/>
              <w:ind w:firstLineChars="0"/>
              <w:rPr>
                <w:rFonts w:eastAsia="Yu Mincho"/>
                <w:bCs/>
                <w:color w:val="0070C0"/>
                <w:u w:val="single"/>
                <w:lang w:eastAsia="ko-KR"/>
              </w:rPr>
            </w:pPr>
            <w:r>
              <w:rPr>
                <w:rFonts w:eastAsia="Yu Mincho"/>
                <w:bCs/>
                <w:color w:val="0070C0"/>
                <w:u w:val="single"/>
                <w:lang w:eastAsia="ko-KR"/>
              </w:rPr>
              <w:t>Impact by not supporting SRS transmissions for dormant Scell</w:t>
            </w:r>
          </w:p>
          <w:p w14:paraId="1F32428B" w14:textId="77777777" w:rsidR="00F80AC7" w:rsidRDefault="00204B0D">
            <w:pPr>
              <w:spacing w:after="0"/>
              <w:rPr>
                <w:bCs/>
                <w:color w:val="0070C0"/>
                <w:u w:val="single"/>
                <w:lang w:eastAsia="ko-KR"/>
              </w:rPr>
            </w:pPr>
            <w:r>
              <w:rPr>
                <w:bCs/>
                <w:color w:val="0070C0"/>
                <w:u w:val="single"/>
                <w:lang w:eastAsia="ko-KR"/>
              </w:rPr>
              <w:t>The first point would be applicable both to Scells with DL only and Scells with DL/UL. The second point is only applicable to Scells with DL/UL. Propose that interested companies come back with analysis to next meeting.</w:t>
            </w:r>
          </w:p>
          <w:p w14:paraId="662F7E4C" w14:textId="77777777" w:rsidR="00F80AC7" w:rsidRDefault="00F80AC7">
            <w:pPr>
              <w:spacing w:after="0"/>
              <w:rPr>
                <w:bCs/>
                <w:color w:val="0070C0"/>
                <w:u w:val="single"/>
                <w:lang w:eastAsia="ko-KR"/>
              </w:rPr>
            </w:pPr>
          </w:p>
        </w:tc>
      </w:tr>
      <w:tr w:rsidR="00F80AC7" w14:paraId="2FCF5078" w14:textId="77777777">
        <w:tc>
          <w:tcPr>
            <w:tcW w:w="1236" w:type="dxa"/>
          </w:tcPr>
          <w:p w14:paraId="5E6329BC" w14:textId="77777777" w:rsidR="00F80AC7" w:rsidRDefault="00204B0D">
            <w:pPr>
              <w:spacing w:after="120"/>
              <w:rPr>
                <w:color w:val="0070C0"/>
                <w:lang w:val="en-US" w:eastAsia="zh-CN"/>
              </w:rPr>
            </w:pPr>
            <w:r>
              <w:rPr>
                <w:color w:val="0070C0"/>
                <w:lang w:val="en-US" w:eastAsia="zh-CN"/>
              </w:rPr>
              <w:lastRenderedPageBreak/>
              <w:t>NEC</w:t>
            </w:r>
          </w:p>
        </w:tc>
        <w:tc>
          <w:tcPr>
            <w:tcW w:w="8395" w:type="dxa"/>
          </w:tcPr>
          <w:p w14:paraId="1D44F388" w14:textId="77777777" w:rsidR="00F80AC7" w:rsidRDefault="00204B0D">
            <w:pPr>
              <w:rPr>
                <w:b/>
                <w:color w:val="0070C0"/>
                <w:u w:val="single"/>
                <w:lang w:eastAsia="ko-KR"/>
              </w:rPr>
            </w:pPr>
            <w:r>
              <w:rPr>
                <w:b/>
                <w:color w:val="0070C0"/>
                <w:u w:val="single"/>
                <w:lang w:eastAsia="ko-KR"/>
              </w:rPr>
              <w:t>Issue 2-1-1 Triggering method for switching from non-dormancy to dormancy:</w:t>
            </w:r>
          </w:p>
          <w:p w14:paraId="793F60E6" w14:textId="77777777" w:rsidR="00F80AC7" w:rsidRDefault="00204B0D">
            <w:pPr>
              <w:rPr>
                <w:color w:val="0070C0"/>
                <w:lang w:eastAsia="ko-KR"/>
              </w:rPr>
            </w:pPr>
            <w:r>
              <w:rPr>
                <w:color w:val="0070C0"/>
                <w:lang w:eastAsia="ko-KR"/>
              </w:rPr>
              <w:t>Support option 2 based on RAN2 agreements.</w:t>
            </w:r>
          </w:p>
          <w:p w14:paraId="0F75561D" w14:textId="77777777" w:rsidR="00F80AC7" w:rsidRDefault="00204B0D">
            <w:pPr>
              <w:rPr>
                <w:b/>
                <w:color w:val="0070C0"/>
                <w:u w:val="single"/>
                <w:lang w:eastAsia="ko-KR"/>
              </w:rPr>
            </w:pPr>
            <w:r>
              <w:rPr>
                <w:b/>
                <w:color w:val="0070C0"/>
                <w:u w:val="single"/>
                <w:lang w:eastAsia="ko-KR"/>
              </w:rPr>
              <w:t>Issue 2-2-1 Conditions for switching requirements to apply:</w:t>
            </w:r>
          </w:p>
          <w:p w14:paraId="23754212" w14:textId="77777777" w:rsidR="00F80AC7" w:rsidRDefault="00204B0D">
            <w:pPr>
              <w:rPr>
                <w:color w:val="0070C0"/>
                <w:u w:val="single"/>
                <w:lang w:eastAsia="ko-KR"/>
              </w:rPr>
            </w:pPr>
            <w:r>
              <w:rPr>
                <w:color w:val="0070C0"/>
                <w:u w:val="single"/>
                <w:lang w:eastAsia="ko-KR"/>
              </w:rPr>
              <w:t>We also have same view as Huawei.</w:t>
            </w:r>
          </w:p>
          <w:p w14:paraId="64747478" w14:textId="77777777" w:rsidR="00F80AC7" w:rsidRDefault="00204B0D">
            <w:pPr>
              <w:rPr>
                <w:b/>
                <w:color w:val="0070C0"/>
                <w:u w:val="single"/>
                <w:lang w:eastAsia="ko-KR"/>
              </w:rPr>
            </w:pPr>
            <w:r>
              <w:rPr>
                <w:b/>
                <w:color w:val="0070C0"/>
                <w:u w:val="single"/>
                <w:lang w:eastAsia="ko-KR"/>
              </w:rPr>
              <w:t>Issue 2-3-1 Switching delay from dormancy to non-dormancy:</w:t>
            </w:r>
          </w:p>
          <w:p w14:paraId="62A507D1" w14:textId="77777777" w:rsidR="00F80AC7" w:rsidRDefault="00204B0D">
            <w:pPr>
              <w:rPr>
                <w:color w:val="0070C0"/>
                <w:lang w:eastAsia="ko-KR"/>
              </w:rPr>
            </w:pPr>
            <w:r>
              <w:rPr>
                <w:color w:val="0070C0"/>
                <w:lang w:eastAsia="ko-KR"/>
              </w:rPr>
              <w:t>Regarding CSI reporting:</w:t>
            </w:r>
          </w:p>
          <w:p w14:paraId="7029D02A" w14:textId="77777777" w:rsidR="00F80AC7" w:rsidRDefault="00204B0D">
            <w:pPr>
              <w:rPr>
                <w:color w:val="0070C0"/>
                <w:lang w:eastAsia="ko-KR"/>
              </w:rPr>
            </w:pPr>
            <w:r>
              <w:rPr>
                <w:color w:val="0070C0"/>
                <w:lang w:eastAsia="ko-KR"/>
              </w:rPr>
              <w:t xml:space="preserve">BWP switch is used to switch Scell from dormancy to non-dormancy. Though BWP switch is used as method to achieve it, procedure is Scell related. Just like Scell activation (from deactivation) finishes with CSI reporting, to achieve faster Scell usage it is beneficial to include CSI reporting. </w:t>
            </w:r>
          </w:p>
          <w:p w14:paraId="0F23C309" w14:textId="77777777" w:rsidR="00F80AC7" w:rsidRDefault="00204B0D">
            <w:pPr>
              <w:rPr>
                <w:color w:val="0070C0"/>
                <w:lang w:eastAsia="ko-KR"/>
              </w:rPr>
            </w:pPr>
            <w:r>
              <w:rPr>
                <w:color w:val="0070C0"/>
                <w:lang w:eastAsia="ko-KR"/>
              </w:rPr>
              <w:t>Regarding Delay:</w:t>
            </w:r>
          </w:p>
          <w:p w14:paraId="69FDF9C6" w14:textId="77777777" w:rsidR="00F80AC7" w:rsidRDefault="00204B0D">
            <w:pPr>
              <w:rPr>
                <w:color w:val="0070C0"/>
                <w:lang w:eastAsia="ko-KR"/>
              </w:rPr>
            </w:pPr>
            <w:r>
              <w:rPr>
                <w:color w:val="0070C0"/>
                <w:lang w:eastAsia="ko-KR"/>
              </w:rPr>
              <w:t xml:space="preserve">We feel, RAN4 should consider case of no parameter change except PDCCH tracking and define separate requirements for that case. For all other cases RAN4 can follow R-15 BWP switch requirements.  </w:t>
            </w:r>
          </w:p>
          <w:p w14:paraId="4F640209" w14:textId="77777777" w:rsidR="00F80AC7" w:rsidRDefault="00204B0D">
            <w:pPr>
              <w:rPr>
                <w:color w:val="0070C0"/>
                <w:lang w:eastAsia="ko-KR"/>
              </w:rPr>
            </w:pPr>
            <w:r>
              <w:rPr>
                <w:color w:val="0070C0"/>
                <w:lang w:eastAsia="ko-KR"/>
              </w:rPr>
              <w:t xml:space="preserve">Delay requirements, in our understanding shall be same for all three cases, that is X1=X2=X3 </w:t>
            </w:r>
          </w:p>
          <w:p w14:paraId="4AAEFCB1" w14:textId="77777777" w:rsidR="00F80AC7" w:rsidRDefault="00204B0D">
            <w:pPr>
              <w:rPr>
                <w:b/>
                <w:color w:val="0070C0"/>
                <w:u w:val="single"/>
                <w:lang w:eastAsia="ko-KR"/>
              </w:rPr>
            </w:pPr>
            <w:r>
              <w:rPr>
                <w:b/>
                <w:color w:val="0070C0"/>
                <w:u w:val="single"/>
                <w:lang w:eastAsia="ko-KR"/>
              </w:rPr>
              <w:t>Issue 2-3-2 Switching delay from non-dormancy to dormancy:</w:t>
            </w:r>
          </w:p>
          <w:p w14:paraId="362101F2" w14:textId="77777777" w:rsidR="00F80AC7" w:rsidRDefault="00204B0D">
            <w:pPr>
              <w:rPr>
                <w:color w:val="0070C0"/>
                <w:lang w:eastAsia="ko-KR"/>
              </w:rPr>
            </w:pPr>
            <w:r>
              <w:rPr>
                <w:color w:val="0070C0"/>
                <w:lang w:eastAsia="ko-KR"/>
              </w:rPr>
              <w:t xml:space="preserve">We feel, RAN4 should consider case of no parameter change except PDCCH tracking and define separate requirements for that case. For all other cases RAN4 can follow R-15 BWP switch requirements.  </w:t>
            </w:r>
          </w:p>
          <w:p w14:paraId="2B546D1E" w14:textId="77777777" w:rsidR="00F80AC7" w:rsidRDefault="00204B0D">
            <w:pPr>
              <w:rPr>
                <w:color w:val="0070C0"/>
                <w:lang w:eastAsia="ko-KR"/>
              </w:rPr>
            </w:pPr>
            <w:r>
              <w:rPr>
                <w:color w:val="0070C0"/>
                <w:lang w:eastAsia="ko-KR"/>
              </w:rPr>
              <w:t xml:space="preserve">Delay requirements, in our understanding shall be same for all three cases, that is X1=X2=X3 </w:t>
            </w:r>
          </w:p>
          <w:p w14:paraId="60EAE752" w14:textId="77777777" w:rsidR="00F80AC7" w:rsidRDefault="00204B0D">
            <w:pPr>
              <w:rPr>
                <w:b/>
                <w:color w:val="0070C0"/>
                <w:u w:val="single"/>
                <w:lang w:eastAsia="ko-KR"/>
              </w:rPr>
            </w:pPr>
            <w:r>
              <w:rPr>
                <w:b/>
                <w:color w:val="0070C0"/>
                <w:u w:val="single"/>
                <w:lang w:eastAsia="ko-KR"/>
              </w:rPr>
              <w:t>Issue 2-4-1 Interruption at switching from non-dormancy to dormancy:</w:t>
            </w:r>
          </w:p>
          <w:p w14:paraId="2EB9234F" w14:textId="77777777" w:rsidR="00F80AC7" w:rsidRDefault="00204B0D">
            <w:pPr>
              <w:rPr>
                <w:color w:val="0070C0"/>
                <w:lang w:eastAsia="ko-KR"/>
              </w:rPr>
            </w:pPr>
            <w:r>
              <w:rPr>
                <w:color w:val="0070C0"/>
                <w:lang w:eastAsia="ko-KR"/>
              </w:rPr>
              <w:lastRenderedPageBreak/>
              <w:t>There is no difference between option 1 and 2. We are OK with option 1.</w:t>
            </w:r>
          </w:p>
          <w:p w14:paraId="0F8C6478" w14:textId="77777777" w:rsidR="00F80AC7" w:rsidRDefault="00204B0D">
            <w:pPr>
              <w:rPr>
                <w:b/>
                <w:color w:val="0070C0"/>
                <w:u w:val="single"/>
                <w:lang w:eastAsia="ko-KR"/>
              </w:rPr>
            </w:pPr>
            <w:r>
              <w:rPr>
                <w:b/>
                <w:color w:val="0070C0"/>
                <w:u w:val="single"/>
                <w:lang w:eastAsia="ko-KR"/>
              </w:rPr>
              <w:t>Issue 2-4-2 Interruption at switching from dormancy to non-dormancy:</w:t>
            </w:r>
          </w:p>
          <w:p w14:paraId="17F7101C" w14:textId="77777777" w:rsidR="00F80AC7" w:rsidRDefault="00204B0D">
            <w:pPr>
              <w:rPr>
                <w:color w:val="0070C0"/>
                <w:lang w:eastAsia="ko-KR"/>
              </w:rPr>
            </w:pPr>
            <w:r>
              <w:rPr>
                <w:color w:val="0070C0"/>
                <w:lang w:eastAsia="ko-KR"/>
              </w:rPr>
              <w:t>There is no difference between option 1 and 2. We are OK with option 1.</w:t>
            </w:r>
          </w:p>
          <w:p w14:paraId="7C31C4B4" w14:textId="77777777" w:rsidR="00F80AC7" w:rsidRDefault="00204B0D">
            <w:pPr>
              <w:rPr>
                <w:b/>
                <w:color w:val="0070C0"/>
                <w:u w:val="single"/>
                <w:lang w:eastAsia="ko-KR"/>
              </w:rPr>
            </w:pPr>
            <w:r>
              <w:rPr>
                <w:b/>
                <w:color w:val="0070C0"/>
                <w:u w:val="single"/>
                <w:lang w:eastAsia="ko-KR"/>
              </w:rPr>
              <w:t>Issue 2-5-1 Measurement requirements during Scell dormancy:</w:t>
            </w:r>
          </w:p>
          <w:p w14:paraId="1C5438FC" w14:textId="77777777" w:rsidR="00F80AC7" w:rsidRDefault="00204B0D">
            <w:pPr>
              <w:rPr>
                <w:color w:val="0070C0"/>
                <w:lang w:eastAsia="ko-KR"/>
              </w:rPr>
            </w:pPr>
            <w:r>
              <w:rPr>
                <w:color w:val="0070C0"/>
                <w:lang w:eastAsia="ko-KR"/>
              </w:rPr>
              <w:t>Support option 1</w:t>
            </w:r>
          </w:p>
          <w:p w14:paraId="661ADE4E" w14:textId="77777777" w:rsidR="00F80AC7" w:rsidRDefault="00F80AC7">
            <w:pPr>
              <w:rPr>
                <w:color w:val="0070C0"/>
                <w:lang w:eastAsia="ko-KR"/>
              </w:rPr>
            </w:pPr>
          </w:p>
        </w:tc>
      </w:tr>
      <w:tr w:rsidR="00F80AC7" w14:paraId="4CE7BA89" w14:textId="77777777">
        <w:tc>
          <w:tcPr>
            <w:tcW w:w="1236" w:type="dxa"/>
          </w:tcPr>
          <w:p w14:paraId="3F4EE848" w14:textId="77777777" w:rsidR="00F80AC7" w:rsidRDefault="00204B0D">
            <w:pPr>
              <w:spacing w:after="120"/>
              <w:rPr>
                <w:color w:val="0070C0"/>
                <w:lang w:val="en-US" w:eastAsia="zh-CN"/>
              </w:rPr>
            </w:pPr>
            <w:r>
              <w:rPr>
                <w:color w:val="0070C0"/>
                <w:lang w:val="en-US" w:eastAsia="zh-CN"/>
              </w:rPr>
              <w:lastRenderedPageBreak/>
              <w:t>vivo</w:t>
            </w:r>
          </w:p>
        </w:tc>
        <w:tc>
          <w:tcPr>
            <w:tcW w:w="8395" w:type="dxa"/>
          </w:tcPr>
          <w:p w14:paraId="5131E015" w14:textId="77777777" w:rsidR="00F80AC7" w:rsidRDefault="00204B0D">
            <w:pPr>
              <w:rPr>
                <w:b/>
                <w:color w:val="0070C0"/>
                <w:u w:val="single"/>
                <w:lang w:eastAsia="ko-KR"/>
              </w:rPr>
            </w:pPr>
            <w:r>
              <w:rPr>
                <w:b/>
                <w:color w:val="0070C0"/>
                <w:u w:val="single"/>
                <w:lang w:eastAsia="ko-KR"/>
              </w:rPr>
              <w:t>Issue 2-1-1 Triggering method for switching from non-dormancy to dormancy:</w:t>
            </w:r>
          </w:p>
          <w:p w14:paraId="016E5BE0" w14:textId="77777777" w:rsidR="00F80AC7" w:rsidRDefault="00204B0D">
            <w:pPr>
              <w:rPr>
                <w:bCs/>
                <w:iCs/>
                <w:color w:val="0070C0"/>
                <w:lang w:eastAsia="zh-CN"/>
              </w:rPr>
            </w:pPr>
            <w:r>
              <w:rPr>
                <w:bCs/>
                <w:iCs/>
                <w:color w:val="0070C0"/>
                <w:u w:val="single"/>
                <w:lang w:eastAsia="ko-KR"/>
              </w:rPr>
              <w:t>Agree to follow latest conclusion from RAN2.</w:t>
            </w:r>
          </w:p>
          <w:p w14:paraId="01C7567A" w14:textId="77777777" w:rsidR="00F80AC7" w:rsidRDefault="00204B0D">
            <w:pPr>
              <w:rPr>
                <w:b/>
                <w:color w:val="0070C0"/>
                <w:u w:val="single"/>
                <w:lang w:eastAsia="ko-KR"/>
              </w:rPr>
            </w:pPr>
            <w:r>
              <w:rPr>
                <w:b/>
                <w:color w:val="0070C0"/>
                <w:u w:val="single"/>
                <w:lang w:eastAsia="ko-KR"/>
              </w:rPr>
              <w:t>Issue 2-2-1 Conditions for switching requirements to apply:</w:t>
            </w:r>
          </w:p>
          <w:p w14:paraId="574D3F57" w14:textId="77777777" w:rsidR="00F80AC7" w:rsidRDefault="00204B0D">
            <w:pPr>
              <w:rPr>
                <w:bCs/>
                <w:color w:val="0070C0"/>
                <w:u w:val="single"/>
                <w:lang w:eastAsia="ko-KR"/>
              </w:rPr>
            </w:pPr>
            <w:r>
              <w:rPr>
                <w:bCs/>
                <w:color w:val="0070C0"/>
                <w:u w:val="single"/>
                <w:lang w:eastAsia="ko-KR"/>
              </w:rPr>
              <w:t>Similar view with Huawei.</w:t>
            </w:r>
          </w:p>
          <w:p w14:paraId="4983DAB6" w14:textId="77777777" w:rsidR="00F80AC7" w:rsidRDefault="00204B0D">
            <w:pPr>
              <w:rPr>
                <w:b/>
                <w:color w:val="0070C0"/>
                <w:u w:val="single"/>
                <w:lang w:eastAsia="ko-KR"/>
              </w:rPr>
            </w:pPr>
            <w:r>
              <w:rPr>
                <w:b/>
                <w:color w:val="0070C0"/>
                <w:u w:val="single"/>
                <w:lang w:eastAsia="ko-KR"/>
              </w:rPr>
              <w:t>Issue 2-3-1 Switching delay from dormancy to non-dormancy:</w:t>
            </w:r>
          </w:p>
          <w:p w14:paraId="626A4B23" w14:textId="77777777" w:rsidR="00F80AC7" w:rsidRDefault="00204B0D">
            <w:pPr>
              <w:rPr>
                <w:bCs/>
                <w:color w:val="0070C0"/>
                <w:u w:val="single"/>
                <w:lang w:eastAsia="ko-KR"/>
              </w:rPr>
            </w:pPr>
            <w:r>
              <w:rPr>
                <w:bCs/>
                <w:color w:val="0070C0"/>
                <w:u w:val="single"/>
                <w:lang w:eastAsia="ko-KR"/>
              </w:rPr>
              <w:t>Suggest X1=X2=X3. Regarding X3, we understand there could be a gap between WUS and the next DRX active time however we can still fix the switch delay firstly then consider the starting point of that switch delay.</w:t>
            </w:r>
          </w:p>
          <w:p w14:paraId="22D16172" w14:textId="77777777" w:rsidR="00F80AC7" w:rsidRDefault="00204B0D">
            <w:pPr>
              <w:pStyle w:val="NormalWeb"/>
              <w:spacing w:after="0"/>
              <w:rPr>
                <w:rFonts w:eastAsia="Yu Mincho"/>
                <w:bCs/>
                <w:color w:val="0070C0"/>
                <w:sz w:val="20"/>
                <w:szCs w:val="20"/>
                <w:u w:val="single"/>
                <w:lang w:eastAsia="ko-KR"/>
              </w:rPr>
            </w:pPr>
            <w:r>
              <w:rPr>
                <w:rFonts w:eastAsia="Yu Mincho"/>
                <w:bCs/>
                <w:color w:val="0070C0"/>
                <w:sz w:val="20"/>
                <w:szCs w:val="20"/>
                <w:u w:val="single"/>
                <w:lang w:eastAsia="ko-KR"/>
              </w:rPr>
              <w:t xml:space="preserve">Regarding the value of X1 (X1=X2=X3), we suggest the keep the current type 2 delay requirement to handle most switch cases and the current typ1 1 delay requirement if some kind of optimization can be achieved, for example for the cases where the only difference between normal BWP and dormancy BWP are PDCCH monitoring and CSI-RS reporting configuration. </w:t>
            </w:r>
          </w:p>
          <w:p w14:paraId="55942330" w14:textId="77777777" w:rsidR="00F80AC7" w:rsidRDefault="00F80AC7">
            <w:pPr>
              <w:pStyle w:val="NormalWeb"/>
              <w:spacing w:after="0"/>
              <w:rPr>
                <w:rFonts w:eastAsia="Yu Mincho"/>
                <w:bCs/>
                <w:color w:val="0070C0"/>
                <w:sz w:val="20"/>
                <w:szCs w:val="20"/>
                <w:u w:val="single"/>
                <w:lang w:eastAsia="ko-KR"/>
              </w:rPr>
            </w:pPr>
          </w:p>
          <w:p w14:paraId="2F16BAEF" w14:textId="77777777" w:rsidR="00F80AC7" w:rsidRDefault="00204B0D">
            <w:pPr>
              <w:pStyle w:val="NormalWeb"/>
              <w:spacing w:after="0"/>
              <w:rPr>
                <w:rFonts w:eastAsia="Yu Mincho"/>
                <w:bCs/>
                <w:color w:val="0070C0"/>
                <w:sz w:val="20"/>
                <w:szCs w:val="20"/>
                <w:u w:val="single"/>
                <w:lang w:eastAsia="ko-KR"/>
              </w:rPr>
            </w:pPr>
            <w:r>
              <w:rPr>
                <w:rFonts w:eastAsia="Yu Mincho"/>
                <w:bCs/>
                <w:color w:val="0070C0"/>
                <w:sz w:val="20"/>
                <w:szCs w:val="20"/>
                <w:u w:val="single"/>
                <w:lang w:eastAsia="ko-KR"/>
              </w:rPr>
              <w:t>In general we think two separate value for X1, X2, X3 are enough. We are open for a third value maybe used if further optimization can be identified for some special cases.</w:t>
            </w:r>
          </w:p>
          <w:p w14:paraId="160E3C24" w14:textId="77777777" w:rsidR="00F80AC7" w:rsidRDefault="00F80AC7">
            <w:pPr>
              <w:rPr>
                <w:bCs/>
                <w:color w:val="0070C0"/>
                <w:u w:val="single"/>
                <w:lang w:eastAsia="ko-KR"/>
              </w:rPr>
            </w:pPr>
          </w:p>
          <w:p w14:paraId="3B25F856" w14:textId="77777777" w:rsidR="00F80AC7" w:rsidRDefault="00204B0D">
            <w:pPr>
              <w:rPr>
                <w:b/>
                <w:color w:val="0070C0"/>
                <w:u w:val="single"/>
                <w:lang w:eastAsia="ko-KR"/>
              </w:rPr>
            </w:pPr>
            <w:r>
              <w:rPr>
                <w:b/>
                <w:color w:val="0070C0"/>
                <w:u w:val="single"/>
                <w:lang w:eastAsia="ko-KR"/>
              </w:rPr>
              <w:t>Issue 2-3-2 Switching delay from non-dormancy to dormancy:</w:t>
            </w:r>
          </w:p>
          <w:p w14:paraId="3AB4CB1E" w14:textId="77777777" w:rsidR="00F80AC7" w:rsidRDefault="00204B0D">
            <w:pPr>
              <w:rPr>
                <w:bCs/>
                <w:color w:val="0070C0"/>
                <w:u w:val="single"/>
                <w:lang w:eastAsia="ko-KR"/>
              </w:rPr>
            </w:pPr>
            <w:r>
              <w:rPr>
                <w:bCs/>
                <w:color w:val="0070C0"/>
                <w:u w:val="single"/>
                <w:lang w:eastAsia="ko-KR"/>
              </w:rPr>
              <w:t>Similar comments as 2-3-1</w:t>
            </w:r>
          </w:p>
          <w:p w14:paraId="44E10980" w14:textId="77777777" w:rsidR="00F80AC7" w:rsidRDefault="00204B0D">
            <w:pPr>
              <w:rPr>
                <w:b/>
                <w:color w:val="0070C0"/>
                <w:u w:val="single"/>
                <w:lang w:eastAsia="ko-KR"/>
              </w:rPr>
            </w:pPr>
            <w:r>
              <w:rPr>
                <w:b/>
                <w:color w:val="0070C0"/>
                <w:u w:val="single"/>
                <w:lang w:eastAsia="ko-KR"/>
              </w:rPr>
              <w:t>Issue 2-4-1 Interruption at switching from non-dormancy to dormancy:</w:t>
            </w:r>
          </w:p>
          <w:p w14:paraId="083657E8" w14:textId="77777777" w:rsidR="00F80AC7" w:rsidRDefault="00204B0D">
            <w:pPr>
              <w:pStyle w:val="NormalWeb"/>
              <w:keepNext/>
              <w:spacing w:before="62" w:beforeAutospacing="0"/>
              <w:rPr>
                <w:rFonts w:eastAsia="Yu Mincho"/>
                <w:bCs/>
                <w:color w:val="0070C0"/>
                <w:sz w:val="20"/>
                <w:szCs w:val="20"/>
                <w:u w:val="single"/>
                <w:lang w:eastAsia="ko-KR"/>
              </w:rPr>
            </w:pPr>
            <w:r>
              <w:rPr>
                <w:rFonts w:eastAsia="Yu Mincho"/>
                <w:bCs/>
                <w:color w:val="0070C0"/>
                <w:sz w:val="20"/>
                <w:szCs w:val="20"/>
                <w:u w:val="single"/>
                <w:lang w:eastAsia="ko-KR"/>
              </w:rPr>
              <w:t xml:space="preserve">Support option 1. For option 2, we think even the corresponding parameters listed in Table 8.2.1.2.7-2 are not changed, there still maybe interruption due to RF off/on. </w:t>
            </w:r>
          </w:p>
          <w:p w14:paraId="27D7220B" w14:textId="77777777" w:rsidR="00F80AC7" w:rsidRDefault="00204B0D">
            <w:pPr>
              <w:rPr>
                <w:b/>
                <w:color w:val="0070C0"/>
                <w:u w:val="single"/>
                <w:lang w:eastAsia="ko-KR"/>
              </w:rPr>
            </w:pPr>
            <w:r>
              <w:rPr>
                <w:b/>
                <w:color w:val="0070C0"/>
                <w:u w:val="single"/>
                <w:lang w:eastAsia="ko-KR"/>
              </w:rPr>
              <w:t>Issue 2-4-2 Interruption at switching from dormancy to non-dormancy:</w:t>
            </w:r>
          </w:p>
          <w:p w14:paraId="0341D3C5" w14:textId="77777777" w:rsidR="00F80AC7" w:rsidRDefault="00204B0D">
            <w:pPr>
              <w:rPr>
                <w:bCs/>
                <w:color w:val="0070C0"/>
                <w:u w:val="single"/>
                <w:lang w:eastAsia="ko-KR"/>
              </w:rPr>
            </w:pPr>
            <w:r>
              <w:rPr>
                <w:bCs/>
                <w:color w:val="0070C0"/>
                <w:u w:val="single"/>
                <w:lang w:eastAsia="ko-KR"/>
              </w:rPr>
              <w:t>Support option 1. Similar comments as 2-4-1.</w:t>
            </w:r>
          </w:p>
          <w:p w14:paraId="0F65E2E5" w14:textId="77777777" w:rsidR="00F80AC7" w:rsidRDefault="00204B0D">
            <w:pPr>
              <w:rPr>
                <w:b/>
                <w:color w:val="0070C0"/>
                <w:u w:val="single"/>
                <w:lang w:eastAsia="ko-KR"/>
              </w:rPr>
            </w:pPr>
            <w:r>
              <w:rPr>
                <w:b/>
                <w:color w:val="0070C0"/>
                <w:u w:val="single"/>
                <w:lang w:eastAsia="ko-KR"/>
              </w:rPr>
              <w:t>Issue 2-5-1 Measurement requirements during Scell dormancy:</w:t>
            </w:r>
          </w:p>
          <w:p w14:paraId="52BE12C1" w14:textId="77777777" w:rsidR="00F80AC7" w:rsidRDefault="00204B0D">
            <w:pPr>
              <w:rPr>
                <w:bCs/>
                <w:color w:val="0070C0"/>
                <w:u w:val="single"/>
                <w:lang w:eastAsia="ko-KR"/>
              </w:rPr>
            </w:pPr>
            <w:r>
              <w:rPr>
                <w:bCs/>
                <w:color w:val="0070C0"/>
                <w:u w:val="single"/>
                <w:lang w:eastAsia="ko-KR"/>
              </w:rPr>
              <w:t>Support option 1. We think option 2 should be studied and can be studied under issue 2-5-2.</w:t>
            </w:r>
          </w:p>
          <w:p w14:paraId="60E2635B" w14:textId="77777777" w:rsidR="00F80AC7" w:rsidRDefault="00204B0D">
            <w:pPr>
              <w:rPr>
                <w:b/>
                <w:color w:val="0070C0"/>
                <w:u w:val="single"/>
                <w:lang w:eastAsia="ko-KR"/>
              </w:rPr>
            </w:pPr>
            <w:r>
              <w:rPr>
                <w:b/>
                <w:color w:val="0070C0"/>
                <w:u w:val="single"/>
                <w:lang w:eastAsia="ko-KR"/>
              </w:rPr>
              <w:t>Issue 2-5-2 Interruptions due to measurements during Scell dormancy:</w:t>
            </w:r>
          </w:p>
          <w:p w14:paraId="680A93D1" w14:textId="77777777" w:rsidR="00F80AC7" w:rsidRDefault="00204B0D">
            <w:pPr>
              <w:pStyle w:val="NormalWeb"/>
              <w:spacing w:after="119"/>
              <w:rPr>
                <w:rFonts w:eastAsia="Yu Mincho"/>
                <w:bCs/>
                <w:color w:val="0070C0"/>
                <w:sz w:val="20"/>
                <w:szCs w:val="20"/>
                <w:u w:val="single"/>
                <w:lang w:eastAsia="ko-KR"/>
              </w:rPr>
            </w:pPr>
            <w:r>
              <w:rPr>
                <w:rFonts w:eastAsia="Yu Mincho"/>
                <w:bCs/>
                <w:color w:val="0070C0"/>
                <w:sz w:val="20"/>
                <w:szCs w:val="20"/>
                <w:u w:val="single"/>
                <w:lang w:eastAsia="ko-KR"/>
              </w:rPr>
              <w:t xml:space="preserve">We support the intention to limit the total amount of interruption, which is assumed to be the intention of all options to our understanding. Regarding the following two categories summaried by the moderator, we prefer the first one, i.e., define percentage-based interruption requirement.  </w:t>
            </w:r>
          </w:p>
          <w:p w14:paraId="78D59921" w14:textId="77777777" w:rsidR="00F80AC7" w:rsidRDefault="00204B0D">
            <w:pPr>
              <w:pStyle w:val="NormalWeb"/>
              <w:numPr>
                <w:ilvl w:val="0"/>
                <w:numId w:val="15"/>
              </w:numPr>
              <w:spacing w:after="119"/>
              <w:rPr>
                <w:rFonts w:eastAsia="Yu Mincho"/>
                <w:bCs/>
                <w:color w:val="0070C0"/>
                <w:sz w:val="20"/>
                <w:szCs w:val="20"/>
                <w:u w:val="single"/>
                <w:lang w:eastAsia="ko-KR"/>
              </w:rPr>
            </w:pPr>
            <w:r>
              <w:rPr>
                <w:rFonts w:eastAsia="Yu Mincho"/>
                <w:bCs/>
                <w:color w:val="0070C0"/>
                <w:sz w:val="20"/>
                <w:szCs w:val="20"/>
                <w:u w:val="single"/>
                <w:lang w:eastAsia="ko-KR"/>
              </w:rPr>
              <w:t xml:space="preserve">whether to define percentage-based interruptions as in legacy </w:t>
            </w:r>
          </w:p>
          <w:p w14:paraId="35608FE2" w14:textId="77777777" w:rsidR="00F80AC7" w:rsidRDefault="00204B0D">
            <w:pPr>
              <w:pStyle w:val="NormalWeb"/>
              <w:numPr>
                <w:ilvl w:val="0"/>
                <w:numId w:val="15"/>
              </w:numPr>
              <w:spacing w:after="119"/>
              <w:rPr>
                <w:rFonts w:eastAsia="Yu Mincho"/>
                <w:bCs/>
                <w:color w:val="0070C0"/>
                <w:sz w:val="20"/>
                <w:szCs w:val="20"/>
                <w:u w:val="single"/>
                <w:lang w:eastAsia="ko-KR"/>
              </w:rPr>
            </w:pPr>
            <w:r>
              <w:rPr>
                <w:rFonts w:eastAsia="Yu Mincho"/>
                <w:bCs/>
                <w:color w:val="0070C0"/>
                <w:sz w:val="20"/>
                <w:szCs w:val="20"/>
                <w:u w:val="single"/>
                <w:lang w:eastAsia="ko-KR"/>
              </w:rPr>
              <w:t xml:space="preserve">whether to define interruption windows where switching </w:t>
            </w:r>
          </w:p>
          <w:p w14:paraId="547CA58B" w14:textId="77777777" w:rsidR="00F80AC7" w:rsidRDefault="00204B0D">
            <w:pPr>
              <w:rPr>
                <w:b/>
                <w:color w:val="0070C0"/>
                <w:u w:val="single"/>
                <w:lang w:eastAsia="ko-KR"/>
              </w:rPr>
            </w:pPr>
            <w:r>
              <w:rPr>
                <w:bCs/>
                <w:color w:val="0070C0"/>
                <w:u w:val="single"/>
                <w:lang w:eastAsia="ko-KR"/>
              </w:rPr>
              <w:lastRenderedPageBreak/>
              <w:t xml:space="preserve">To our understanding option 1a, 1b and option 4 belong to the first category, we suggest to select the solution firstly, i.e., a solution from 1 or 2, then discuss the detailed value later, for example, the percentage value of solution 1. </w:t>
            </w:r>
            <w:r>
              <w:rPr>
                <w:b/>
                <w:color w:val="0070C0"/>
                <w:u w:val="single"/>
                <w:lang w:eastAsia="ko-KR"/>
              </w:rPr>
              <w:t xml:space="preserve"> </w:t>
            </w:r>
          </w:p>
        </w:tc>
      </w:tr>
      <w:tr w:rsidR="00F80AC7" w14:paraId="0F3CCF6F" w14:textId="77777777">
        <w:tc>
          <w:tcPr>
            <w:tcW w:w="1236" w:type="dxa"/>
          </w:tcPr>
          <w:p w14:paraId="70EBE8F7" w14:textId="77777777" w:rsidR="00F80AC7" w:rsidRDefault="00204B0D">
            <w:pPr>
              <w:spacing w:after="120"/>
              <w:rPr>
                <w:color w:val="0070C0"/>
                <w:lang w:val="en-US" w:eastAsia="zh-CN"/>
              </w:rPr>
            </w:pPr>
            <w:r>
              <w:rPr>
                <w:color w:val="0070C0"/>
                <w:lang w:val="en-US" w:eastAsia="zh-CN"/>
              </w:rPr>
              <w:lastRenderedPageBreak/>
              <w:t>Qualcomm</w:t>
            </w:r>
          </w:p>
        </w:tc>
        <w:tc>
          <w:tcPr>
            <w:tcW w:w="8395" w:type="dxa"/>
          </w:tcPr>
          <w:p w14:paraId="25554BB6" w14:textId="77777777" w:rsidR="00F80AC7" w:rsidRDefault="00204B0D">
            <w:pPr>
              <w:rPr>
                <w:b/>
                <w:color w:val="0070C0"/>
                <w:u w:val="single"/>
                <w:lang w:eastAsia="ko-KR"/>
              </w:rPr>
            </w:pPr>
            <w:r>
              <w:rPr>
                <w:b/>
                <w:color w:val="0070C0"/>
                <w:u w:val="single"/>
                <w:lang w:eastAsia="ko-KR"/>
              </w:rPr>
              <w:t>Issue 2-1-1 Triggering method for switching from non-dormancy to dormancy:</w:t>
            </w:r>
          </w:p>
          <w:p w14:paraId="544641E2" w14:textId="77777777" w:rsidR="00F80AC7" w:rsidRDefault="00204B0D">
            <w:pPr>
              <w:spacing w:after="120"/>
              <w:rPr>
                <w:color w:val="0070C0"/>
                <w:szCs w:val="24"/>
                <w:lang w:eastAsia="zh-CN"/>
              </w:rPr>
            </w:pPr>
            <w:r>
              <w:rPr>
                <w:color w:val="0070C0"/>
                <w:szCs w:val="24"/>
                <w:lang w:eastAsia="zh-CN"/>
              </w:rPr>
              <w:t>As for timer-based switching, we propose to wait for an outcome of RAN2 discussion on it.</w:t>
            </w:r>
          </w:p>
          <w:p w14:paraId="265A60DB" w14:textId="77777777" w:rsidR="00F80AC7" w:rsidRDefault="00204B0D">
            <w:pPr>
              <w:rPr>
                <w:b/>
                <w:color w:val="0070C0"/>
                <w:u w:val="single"/>
                <w:lang w:eastAsia="ko-KR"/>
              </w:rPr>
            </w:pPr>
            <w:r>
              <w:rPr>
                <w:b/>
                <w:color w:val="0070C0"/>
                <w:u w:val="single"/>
                <w:lang w:eastAsia="ko-KR"/>
              </w:rPr>
              <w:t>Issue 2-2-1 Conditions for switching requirements to apply:</w:t>
            </w:r>
          </w:p>
          <w:p w14:paraId="74427EA8" w14:textId="77777777" w:rsidR="00F80AC7" w:rsidRDefault="00204B0D">
            <w:pPr>
              <w:overflowPunct/>
              <w:autoSpaceDE/>
              <w:autoSpaceDN/>
              <w:adjustRightInd/>
              <w:spacing w:after="120"/>
              <w:textAlignment w:val="auto"/>
              <w:rPr>
                <w:rFonts w:eastAsia="Malgun Gothic"/>
                <w:color w:val="0070C0"/>
                <w:szCs w:val="24"/>
                <w:lang w:val="en-US" w:eastAsia="ko-KR"/>
              </w:rPr>
            </w:pPr>
            <w:r>
              <w:rPr>
                <w:color w:val="0070C0"/>
                <w:szCs w:val="24"/>
                <w:lang w:val="en-US" w:eastAsia="zh-CN"/>
              </w:rPr>
              <w:t>We elaborate on the option 1. As BWP is a generic container accommodating almost all attributes of DL or UL, we wanted to focus on a proper scenario in terms of BWP configuration where BWP switching based SCell dormancy realization benefits from a fast BWP switching when we discuss switching delay due to BWP transition between dormancy and non-dormancy. In other words, given that a main purpose of SCell dormancy is to minimize an effective SCell activation delay while reducing UE power consumption, we do not see much reason to have different configurations particularly on, e.g. #MIMO layers, exclusive BW allocation, and so on, between dormancy and fallback non-dormancy (which is the one that is supposed to be used after getting out of dormancy BWP) BWPs. However, as a similar consideration can be found in option 4 of Issues 2-3-1 and 2-3-2, it is fine to consider this aspect in Issues 2-3-1 and 2-3-2, if necessary.</w:t>
            </w:r>
          </w:p>
          <w:p w14:paraId="3601EFB6" w14:textId="77777777" w:rsidR="00F80AC7" w:rsidRDefault="00204B0D">
            <w:pPr>
              <w:rPr>
                <w:b/>
                <w:color w:val="0070C0"/>
                <w:u w:val="single"/>
                <w:lang w:eastAsia="ko-KR"/>
              </w:rPr>
            </w:pPr>
            <w:r>
              <w:rPr>
                <w:b/>
                <w:color w:val="0070C0"/>
                <w:u w:val="single"/>
                <w:lang w:eastAsia="ko-KR"/>
              </w:rPr>
              <w:t>Issue 2-3-1 Switching delay from dormancy to non-dormancy:</w:t>
            </w:r>
          </w:p>
          <w:p w14:paraId="0355FC8D" w14:textId="77777777" w:rsidR="00F80AC7" w:rsidRDefault="00204B0D">
            <w:pPr>
              <w:spacing w:after="120"/>
              <w:rPr>
                <w:color w:val="0070C0"/>
                <w:szCs w:val="24"/>
                <w:lang w:eastAsia="zh-CN"/>
              </w:rPr>
            </w:pPr>
            <w:r>
              <w:rPr>
                <w:color w:val="0070C0"/>
                <w:szCs w:val="24"/>
                <w:lang w:eastAsia="zh-CN"/>
              </w:rPr>
              <w:t>If companies do not see much reason to have different values for X1 and X2, we’re okay to make them the same value. On the other hand, we would like to further investigate if X3 needs to be longer than X1 and/or if other aspects, e.g. UE capability and/or network configuration on minimum WUS gap, need to be taken into account when we define X3.</w:t>
            </w:r>
          </w:p>
          <w:p w14:paraId="14C66220" w14:textId="77777777" w:rsidR="00F80AC7" w:rsidRDefault="00204B0D">
            <w:pPr>
              <w:spacing w:after="120"/>
              <w:rPr>
                <w:color w:val="0070C0"/>
                <w:szCs w:val="24"/>
                <w:lang w:eastAsia="zh-CN"/>
              </w:rPr>
            </w:pPr>
            <w:r>
              <w:rPr>
                <w:color w:val="0070C0"/>
                <w:szCs w:val="24"/>
                <w:lang w:eastAsia="zh-CN"/>
              </w:rPr>
              <w:t>As a starting point, we propose to list the following aspects for further detailed discussion about X1-X3;</w:t>
            </w:r>
          </w:p>
          <w:p w14:paraId="19AF223F" w14:textId="77777777" w:rsidR="00F80AC7" w:rsidRDefault="00204B0D">
            <w:pPr>
              <w:pStyle w:val="ListParagraph"/>
              <w:numPr>
                <w:ilvl w:val="0"/>
                <w:numId w:val="5"/>
              </w:numPr>
              <w:spacing w:after="120"/>
              <w:ind w:firstLineChars="0"/>
              <w:rPr>
                <w:color w:val="0070C0"/>
                <w:szCs w:val="24"/>
                <w:lang w:eastAsia="zh-CN"/>
              </w:rPr>
            </w:pPr>
            <w:r>
              <w:rPr>
                <w:color w:val="0070C0"/>
                <w:szCs w:val="24"/>
                <w:lang w:eastAsia="zh-CN"/>
              </w:rPr>
              <w:t>SCS, FR1/2, Type1/2 capability, different attributes between dormancy and non-dormancy BWPs, UE capability and/or network configuration on WUS gap, minimum K0/K2 in configured TDRA table</w:t>
            </w:r>
          </w:p>
          <w:p w14:paraId="6EC17C56" w14:textId="77777777" w:rsidR="00F80AC7" w:rsidRDefault="00204B0D">
            <w:pPr>
              <w:pStyle w:val="ListParagraph"/>
              <w:numPr>
                <w:ilvl w:val="0"/>
                <w:numId w:val="5"/>
              </w:numPr>
              <w:spacing w:after="120"/>
              <w:ind w:firstLineChars="0"/>
              <w:rPr>
                <w:color w:val="0070C0"/>
                <w:szCs w:val="24"/>
                <w:lang w:eastAsia="zh-CN"/>
              </w:rPr>
            </w:pPr>
            <w:r>
              <w:rPr>
                <w:color w:val="0070C0"/>
                <w:szCs w:val="24"/>
                <w:lang w:eastAsia="zh-CN"/>
              </w:rPr>
              <w:t>X1(=X2) can have potentially two or more values depending on parameters above</w:t>
            </w:r>
          </w:p>
          <w:p w14:paraId="0FCBEAF4" w14:textId="77777777" w:rsidR="00F80AC7" w:rsidRDefault="00204B0D">
            <w:pPr>
              <w:pStyle w:val="ListParagraph"/>
              <w:numPr>
                <w:ilvl w:val="0"/>
                <w:numId w:val="5"/>
              </w:numPr>
              <w:spacing w:after="120"/>
              <w:ind w:firstLineChars="0"/>
              <w:rPr>
                <w:color w:val="0070C0"/>
                <w:szCs w:val="24"/>
                <w:lang w:eastAsia="zh-CN"/>
              </w:rPr>
            </w:pPr>
            <w:r>
              <w:rPr>
                <w:color w:val="0070C0"/>
                <w:szCs w:val="24"/>
                <w:lang w:eastAsia="zh-CN"/>
              </w:rPr>
              <w:t>In any case, X1 and X2 should be capped by the current BWP switch delay</w:t>
            </w:r>
          </w:p>
          <w:p w14:paraId="1D0141EC" w14:textId="77777777" w:rsidR="00F80AC7" w:rsidRDefault="00204B0D">
            <w:pPr>
              <w:spacing w:after="120"/>
              <w:rPr>
                <w:color w:val="0070C0"/>
                <w:szCs w:val="24"/>
                <w:lang w:eastAsia="zh-CN"/>
              </w:rPr>
            </w:pPr>
            <w:r>
              <w:rPr>
                <w:color w:val="0070C0"/>
                <w:szCs w:val="24"/>
                <w:lang w:eastAsia="zh-CN"/>
              </w:rPr>
              <w:t>Answer to the question from Ericsson “Question to Qualcomm: For Option 6, we do not see that X1 would differ from X2 just because a different mapping of the bits for dormancy indication. It is still PDCCH decoding and DCI parsing. Moreover we do not see why X3 would be different from X1 and X2. Any clarification?”:</w:t>
            </w:r>
          </w:p>
          <w:p w14:paraId="544AC5D0" w14:textId="77777777" w:rsidR="00F80AC7" w:rsidRDefault="00204B0D">
            <w:pPr>
              <w:pStyle w:val="ListParagraph"/>
              <w:numPr>
                <w:ilvl w:val="0"/>
                <w:numId w:val="5"/>
              </w:numPr>
              <w:spacing w:after="120"/>
              <w:ind w:firstLineChars="0"/>
              <w:rPr>
                <w:color w:val="0070C0"/>
                <w:szCs w:val="24"/>
                <w:lang w:eastAsia="zh-CN"/>
              </w:rPr>
            </w:pPr>
            <w:r>
              <w:rPr>
                <w:color w:val="0070C0"/>
                <w:szCs w:val="24"/>
                <w:lang w:eastAsia="zh-CN"/>
              </w:rPr>
              <w:t>First of all, we tried to formulate a generic framework for the discussion as many parameters and methods are involved in BWP transition between dormancy and non-dormancy.</w:t>
            </w:r>
          </w:p>
          <w:p w14:paraId="5393968D" w14:textId="77777777" w:rsidR="00F80AC7" w:rsidRDefault="00204B0D">
            <w:pPr>
              <w:pStyle w:val="ListParagraph"/>
              <w:numPr>
                <w:ilvl w:val="0"/>
                <w:numId w:val="5"/>
              </w:numPr>
              <w:spacing w:after="120"/>
              <w:ind w:firstLineChars="0"/>
              <w:rPr>
                <w:color w:val="0070C0"/>
                <w:szCs w:val="24"/>
                <w:lang w:eastAsia="zh-CN"/>
              </w:rPr>
            </w:pPr>
            <w:r>
              <w:rPr>
                <w:color w:val="0070C0"/>
                <w:szCs w:val="24"/>
                <w:lang w:eastAsia="zh-CN"/>
              </w:rPr>
              <w:t>We don’t think X1, X2, and X3 should be different, however, for X3, we want to leave it open that X3 can be different from X1(=X2) as it is based on WUS DCI which UE attempts to decode outside DRX active time. For example, the UE’s processing speed can be lower than the other cases.</w:t>
            </w:r>
          </w:p>
          <w:p w14:paraId="60037ED4" w14:textId="77777777" w:rsidR="00F80AC7" w:rsidRDefault="00204B0D">
            <w:pPr>
              <w:rPr>
                <w:b/>
                <w:color w:val="0070C0"/>
                <w:u w:val="single"/>
                <w:lang w:eastAsia="ko-KR"/>
              </w:rPr>
            </w:pPr>
            <w:r>
              <w:rPr>
                <w:b/>
                <w:color w:val="0070C0"/>
                <w:u w:val="single"/>
                <w:lang w:eastAsia="ko-KR"/>
              </w:rPr>
              <w:t>Issue 2-3-2 Switching delay from non-dormancy to dormancy:</w:t>
            </w:r>
          </w:p>
          <w:p w14:paraId="01258288" w14:textId="77777777" w:rsidR="00F80AC7" w:rsidRDefault="00204B0D">
            <w:pPr>
              <w:spacing w:after="120"/>
              <w:rPr>
                <w:color w:val="0070C0"/>
                <w:szCs w:val="24"/>
                <w:lang w:eastAsia="zh-CN"/>
              </w:rPr>
            </w:pPr>
            <w:r>
              <w:rPr>
                <w:color w:val="0070C0"/>
                <w:szCs w:val="24"/>
                <w:lang w:eastAsia="zh-CN"/>
              </w:rPr>
              <w:t>Similar comment as Issue 2-3-1.</w:t>
            </w:r>
          </w:p>
          <w:p w14:paraId="170D4405" w14:textId="77777777" w:rsidR="00F80AC7" w:rsidRDefault="00204B0D">
            <w:pPr>
              <w:rPr>
                <w:b/>
                <w:color w:val="0070C0"/>
                <w:u w:val="single"/>
                <w:lang w:eastAsia="ko-KR"/>
              </w:rPr>
            </w:pPr>
            <w:r>
              <w:rPr>
                <w:b/>
                <w:color w:val="0070C0"/>
                <w:u w:val="single"/>
                <w:lang w:eastAsia="ko-KR"/>
              </w:rPr>
              <w:t>Issue 2-4-1 Interruption at switching from non-dormancy to dormancy:</w:t>
            </w:r>
          </w:p>
          <w:p w14:paraId="72F73886" w14:textId="77777777" w:rsidR="00F80AC7" w:rsidRDefault="00204B0D">
            <w:pPr>
              <w:spacing w:after="120"/>
              <w:rPr>
                <w:color w:val="0070C0"/>
                <w:szCs w:val="24"/>
                <w:lang w:eastAsia="zh-CN"/>
              </w:rPr>
            </w:pPr>
            <w:r>
              <w:rPr>
                <w:color w:val="0070C0"/>
                <w:szCs w:val="24"/>
                <w:lang w:val="en-US" w:eastAsia="zh-CN"/>
              </w:rPr>
              <w:t>We support option 1. Besides, we propose to take into account an i</w:t>
            </w:r>
            <w:r>
              <w:rPr>
                <w:color w:val="0070C0"/>
                <w:szCs w:val="24"/>
                <w:lang w:eastAsia="zh-CN"/>
              </w:rPr>
              <w:t>mpact on HARQ-ACK delay for Case-2 DCI 1-1 because this is under discussion in RAN1. For example, Case-2 DCI 1-1 is followed by a corresponding HARQ-ACK, and here HARQ-ACK feedback should avoid a collision with the interruption time.</w:t>
            </w:r>
          </w:p>
          <w:p w14:paraId="114067AD" w14:textId="77777777" w:rsidR="00F80AC7" w:rsidRDefault="00204B0D">
            <w:pPr>
              <w:spacing w:after="120"/>
              <w:rPr>
                <w:color w:val="0070C0"/>
                <w:szCs w:val="24"/>
                <w:lang w:val="en-US" w:eastAsia="zh-CN"/>
              </w:rPr>
            </w:pPr>
            <w:r>
              <w:rPr>
                <w:color w:val="0070C0"/>
                <w:szCs w:val="24"/>
                <w:lang w:val="en-US" w:eastAsia="zh-CN"/>
              </w:rPr>
              <w:t xml:space="preserve">We also want companies to consider if there can be any differences when indicated SCells for BWP switching between dormancy and non-dormancy is intra- vs. inter-band with respect to the frequency </w:t>
            </w:r>
            <w:r>
              <w:rPr>
                <w:color w:val="0070C0"/>
                <w:szCs w:val="24"/>
                <w:lang w:val="en-US" w:eastAsia="zh-CN"/>
              </w:rPr>
              <w:lastRenderedPageBreak/>
              <w:t>where the switching DCI is received. In addition, we are open to the possibility of intra-band interruption time being larger than inter-band one because it may require additional RF processing compared to inter-band case.</w:t>
            </w:r>
          </w:p>
          <w:p w14:paraId="6ED624CC" w14:textId="77777777" w:rsidR="00F80AC7" w:rsidRDefault="00204B0D">
            <w:pPr>
              <w:rPr>
                <w:b/>
                <w:color w:val="0070C0"/>
                <w:u w:val="single"/>
                <w:lang w:eastAsia="ko-KR"/>
              </w:rPr>
            </w:pPr>
            <w:r>
              <w:rPr>
                <w:b/>
                <w:color w:val="0070C0"/>
                <w:u w:val="single"/>
                <w:lang w:eastAsia="ko-KR"/>
              </w:rPr>
              <w:t>Issue 2-4-2 Interruption at switching from dormancy to non-dormancy:</w:t>
            </w:r>
          </w:p>
          <w:p w14:paraId="284E94DB" w14:textId="77777777" w:rsidR="00F80AC7" w:rsidRDefault="00204B0D">
            <w:pPr>
              <w:rPr>
                <w:bCs/>
                <w:color w:val="0070C0"/>
                <w:lang w:eastAsia="ko-KR"/>
              </w:rPr>
            </w:pPr>
            <w:r>
              <w:rPr>
                <w:color w:val="0070C0"/>
                <w:szCs w:val="24"/>
                <w:lang w:val="en-US" w:eastAsia="zh-CN"/>
              </w:rPr>
              <w:t>Same comment as Issue 2-4-1.</w:t>
            </w:r>
          </w:p>
          <w:p w14:paraId="69B15B04" w14:textId="77777777" w:rsidR="00F80AC7" w:rsidRDefault="00204B0D">
            <w:pPr>
              <w:rPr>
                <w:b/>
                <w:color w:val="0070C0"/>
                <w:u w:val="single"/>
                <w:lang w:eastAsia="ko-KR"/>
              </w:rPr>
            </w:pPr>
            <w:r>
              <w:rPr>
                <w:b/>
                <w:color w:val="0070C0"/>
                <w:u w:val="single"/>
                <w:lang w:eastAsia="ko-KR"/>
              </w:rPr>
              <w:t>Issue 2-5-1 Measurement requirements during Scell dormancy:</w:t>
            </w:r>
          </w:p>
          <w:p w14:paraId="53FD90E7" w14:textId="77777777" w:rsidR="00F80AC7" w:rsidRDefault="00204B0D">
            <w:pPr>
              <w:rPr>
                <w:bCs/>
                <w:color w:val="0070C0"/>
                <w:lang w:eastAsia="ko-KR"/>
              </w:rPr>
            </w:pPr>
            <w:r>
              <w:rPr>
                <w:bCs/>
                <w:color w:val="0070C0"/>
                <w:lang w:eastAsia="ko-KR"/>
              </w:rPr>
              <w:t>We want to keep option 2 and further discuss how much and whether any measurement requirement relaxations on dormant SCells can be achieved.</w:t>
            </w:r>
          </w:p>
          <w:p w14:paraId="41ACCFB3" w14:textId="77777777" w:rsidR="00F80AC7" w:rsidRDefault="00204B0D">
            <w:pPr>
              <w:rPr>
                <w:b/>
                <w:color w:val="0070C0"/>
                <w:u w:val="single"/>
                <w:lang w:eastAsia="ko-KR"/>
              </w:rPr>
            </w:pPr>
            <w:r>
              <w:rPr>
                <w:b/>
                <w:color w:val="0070C0"/>
                <w:u w:val="single"/>
                <w:lang w:eastAsia="ko-KR"/>
              </w:rPr>
              <w:t>Issue 2-5-2 Interruptions due to measurements during Scell dormancy:</w:t>
            </w:r>
          </w:p>
          <w:p w14:paraId="1DA8E171" w14:textId="77777777" w:rsidR="00F80AC7" w:rsidRDefault="00204B0D">
            <w:pPr>
              <w:spacing w:after="120"/>
              <w:rPr>
                <w:color w:val="0070C0"/>
                <w:szCs w:val="24"/>
                <w:lang w:val="en-US" w:eastAsia="zh-CN"/>
              </w:rPr>
            </w:pPr>
            <w:r>
              <w:rPr>
                <w:color w:val="0070C0"/>
                <w:szCs w:val="24"/>
                <w:lang w:val="en-US" w:eastAsia="zh-CN"/>
              </w:rPr>
              <w:t>In general, we agree with Option 1a, and understand the motivation of option 2/3. As a starting point of further study, we can merge them into one option, for example,</w:t>
            </w:r>
          </w:p>
          <w:p w14:paraId="72DD769A" w14:textId="77777777" w:rsidR="00F80AC7" w:rsidRDefault="00204B0D">
            <w:pPr>
              <w:pStyle w:val="ListParagraph"/>
              <w:numPr>
                <w:ilvl w:val="0"/>
                <w:numId w:val="5"/>
              </w:numPr>
              <w:ind w:firstLineChars="0"/>
              <w:rPr>
                <w:rFonts w:eastAsia="Yu Mincho"/>
                <w:bCs/>
                <w:color w:val="0070C0"/>
                <w:lang w:eastAsia="ko-KR"/>
              </w:rPr>
            </w:pPr>
            <w:r>
              <w:rPr>
                <w:rFonts w:eastAsia="Yu Mincho"/>
                <w:color w:val="0070C0"/>
                <w:szCs w:val="24"/>
                <w:lang w:val="en-US" w:eastAsia="zh-CN"/>
              </w:rPr>
              <w:t>RAN4 to specify the interruption requirements for CSI and RRM measurement during SCell dormancy that the percentage of interrupted slots shall not exceed [x]% and FFS on whether and how to specify an allowed interruption windows/intervals, e.g. SSB and/or CSI-RS symbols and X symbols before and after each.</w:t>
            </w:r>
          </w:p>
          <w:p w14:paraId="351BE7E2" w14:textId="77777777" w:rsidR="00F80AC7" w:rsidRDefault="00204B0D">
            <w:pPr>
              <w:rPr>
                <w:b/>
                <w:bCs/>
                <w:color w:val="0070C0"/>
                <w:u w:val="single"/>
                <w:lang w:eastAsia="ko-KR"/>
              </w:rPr>
            </w:pPr>
            <w:r>
              <w:rPr>
                <w:rFonts w:eastAsiaTheme="minorEastAsia"/>
                <w:b/>
                <w:bCs/>
                <w:color w:val="0070C0"/>
                <w:u w:val="single"/>
                <w:lang w:val="en-US" w:eastAsia="zh-CN"/>
              </w:rPr>
              <w:t xml:space="preserve">Issue 2-6-1 </w:t>
            </w:r>
            <w:r>
              <w:rPr>
                <w:b/>
                <w:bCs/>
                <w:color w:val="0070C0"/>
                <w:u w:val="single"/>
                <w:lang w:eastAsia="ko-KR"/>
              </w:rPr>
              <w:t>Potential actions due to LS from RAN2 to RAN1:</w:t>
            </w:r>
          </w:p>
          <w:p w14:paraId="0A9B9F59" w14:textId="77777777" w:rsidR="00F80AC7" w:rsidRDefault="00F80AC7">
            <w:pPr>
              <w:rPr>
                <w:b/>
                <w:color w:val="0070C0"/>
                <w:lang w:eastAsia="ko-KR"/>
              </w:rPr>
            </w:pPr>
          </w:p>
        </w:tc>
      </w:tr>
      <w:tr w:rsidR="00F80AC7" w14:paraId="7C9F7DCC" w14:textId="77777777">
        <w:tc>
          <w:tcPr>
            <w:tcW w:w="1236" w:type="dxa"/>
          </w:tcPr>
          <w:p w14:paraId="2AEE8E59" w14:textId="77777777" w:rsidR="00F80AC7" w:rsidRDefault="00204B0D">
            <w:pPr>
              <w:spacing w:after="120"/>
              <w:rPr>
                <w:color w:val="0070C0"/>
                <w:lang w:val="en-US" w:eastAsia="zh-CN"/>
              </w:rPr>
            </w:pPr>
            <w:r>
              <w:rPr>
                <w:rFonts w:eastAsiaTheme="minorEastAsia"/>
                <w:color w:val="0070C0"/>
                <w:lang w:val="en-US" w:eastAsia="zh-CN"/>
              </w:rPr>
              <w:lastRenderedPageBreak/>
              <w:t>MTK</w:t>
            </w:r>
          </w:p>
        </w:tc>
        <w:tc>
          <w:tcPr>
            <w:tcW w:w="8395" w:type="dxa"/>
          </w:tcPr>
          <w:p w14:paraId="1CD7A894" w14:textId="77777777" w:rsidR="00F80AC7" w:rsidRDefault="00204B0D">
            <w:pPr>
              <w:rPr>
                <w:b/>
                <w:bCs/>
                <w:color w:val="0070C0"/>
                <w:u w:val="single"/>
                <w:lang w:eastAsia="ko-KR"/>
              </w:rPr>
            </w:pPr>
            <w:r>
              <w:rPr>
                <w:b/>
                <w:bCs/>
                <w:color w:val="0070C0"/>
                <w:u w:val="single"/>
                <w:lang w:eastAsia="ko-KR"/>
              </w:rPr>
              <w:t>Issue 2-1-1 Triggering method for switching from non-dormancy to dormancy:</w:t>
            </w:r>
          </w:p>
          <w:p w14:paraId="186AEABE" w14:textId="77777777" w:rsidR="00F80AC7" w:rsidRDefault="00204B0D">
            <w:pPr>
              <w:rPr>
                <w:rFonts w:eastAsiaTheme="minorEastAsia"/>
                <w:bCs/>
                <w:iCs/>
                <w:color w:val="0070C0"/>
                <w:lang w:eastAsia="zh-CN"/>
              </w:rPr>
            </w:pPr>
            <w:r>
              <w:rPr>
                <w:rFonts w:eastAsiaTheme="minorEastAsia"/>
                <w:bCs/>
                <w:iCs/>
                <w:color w:val="0070C0"/>
                <w:lang w:eastAsia="zh-CN"/>
              </w:rPr>
              <w:t>In our understanding, what RAN2 agreed is “no new timer for dormancy.” It mean that original BWP timer will be used and it doesn’t mean there is no timer-based switching between dormancy and non-dormancy BWP. (We admit that the agreement is very confusing, companies can check this with your RAN2 delegates. Maybe RAN4 can send an LS to ask for clarification from RAN2)</w:t>
            </w:r>
            <w:r>
              <w:rPr>
                <w:rFonts w:eastAsiaTheme="minorEastAsia"/>
                <w:bCs/>
                <w:iCs/>
                <w:color w:val="0070C0"/>
                <w:lang w:eastAsia="zh-CN"/>
              </w:rPr>
              <w:br/>
            </w:r>
            <w:r>
              <w:rPr>
                <w:rFonts w:eastAsiaTheme="minorEastAsia"/>
                <w:bCs/>
                <w:iCs/>
                <w:color w:val="0070C0"/>
                <w:lang w:eastAsia="zh-CN"/>
              </w:rPr>
              <w:br/>
              <w:t xml:space="preserve">RAN2 agreement in #109e: Timer-based transition between non-dormancy and dormancy is NOT supported (i.e. </w:t>
            </w:r>
            <w:r>
              <w:rPr>
                <w:rFonts w:eastAsiaTheme="minorEastAsia"/>
                <w:b/>
                <w:bCs/>
                <w:iCs/>
                <w:color w:val="00B050"/>
                <w:lang w:eastAsia="zh-CN"/>
              </w:rPr>
              <w:t>no new timer or timer behaviour is introduced</w:t>
            </w:r>
            <w:r>
              <w:rPr>
                <w:rFonts w:eastAsiaTheme="minorEastAsia"/>
                <w:bCs/>
                <w:iCs/>
                <w:color w:val="0070C0"/>
                <w:lang w:eastAsia="zh-CN"/>
              </w:rPr>
              <w:t>).</w:t>
            </w:r>
          </w:p>
          <w:p w14:paraId="58BC3E9C" w14:textId="77777777" w:rsidR="00F80AC7" w:rsidRDefault="00F80AC7">
            <w:pPr>
              <w:rPr>
                <w:rFonts w:eastAsiaTheme="minorEastAsia"/>
                <w:bCs/>
                <w:iCs/>
                <w:color w:val="0070C0"/>
                <w:lang w:eastAsia="zh-CN"/>
              </w:rPr>
            </w:pPr>
          </w:p>
          <w:p w14:paraId="48BABA5E" w14:textId="77777777" w:rsidR="00F80AC7" w:rsidRDefault="00204B0D">
            <w:pPr>
              <w:rPr>
                <w:b/>
                <w:bCs/>
                <w:color w:val="0070C0"/>
                <w:u w:val="single"/>
                <w:lang w:eastAsia="ko-KR"/>
              </w:rPr>
            </w:pPr>
            <w:r>
              <w:rPr>
                <w:b/>
                <w:bCs/>
                <w:color w:val="0070C0"/>
                <w:u w:val="single"/>
                <w:lang w:eastAsia="ko-KR"/>
              </w:rPr>
              <w:t>Issue 2-2-1 Conditions for switching requirements to apply:</w:t>
            </w:r>
          </w:p>
          <w:p w14:paraId="3E8C7DDE" w14:textId="77777777" w:rsidR="00F80AC7" w:rsidRDefault="00204B0D">
            <w:pPr>
              <w:rPr>
                <w:rFonts w:eastAsiaTheme="minorEastAsia"/>
                <w:bCs/>
                <w:color w:val="0070C0"/>
                <w:u w:val="single"/>
                <w:lang w:eastAsia="zh-CN"/>
              </w:rPr>
            </w:pPr>
            <w:r>
              <w:rPr>
                <w:rFonts w:eastAsiaTheme="minorEastAsia"/>
                <w:bCs/>
                <w:color w:val="0070C0"/>
                <w:u w:val="single"/>
                <w:lang w:eastAsia="zh-CN"/>
              </w:rPr>
              <w:t>Agree with Huawei’s comment.</w:t>
            </w:r>
          </w:p>
          <w:p w14:paraId="2EC57FB2" w14:textId="77777777" w:rsidR="00F80AC7" w:rsidRDefault="00204B0D">
            <w:pPr>
              <w:rPr>
                <w:b/>
                <w:bCs/>
                <w:color w:val="0070C0"/>
                <w:u w:val="single"/>
                <w:lang w:eastAsia="ko-KR"/>
              </w:rPr>
            </w:pPr>
            <w:r>
              <w:rPr>
                <w:b/>
                <w:bCs/>
                <w:color w:val="0070C0"/>
                <w:u w:val="single"/>
                <w:lang w:eastAsia="ko-KR"/>
              </w:rPr>
              <w:t>Issue 2-3-1 Switching delay from dormancy to non-dormancy:</w:t>
            </w:r>
          </w:p>
          <w:p w14:paraId="69C0A588" w14:textId="77777777" w:rsidR="00F80AC7" w:rsidRDefault="00204B0D">
            <w:pPr>
              <w:rPr>
                <w:rFonts w:eastAsiaTheme="minorEastAsia"/>
                <w:bCs/>
                <w:color w:val="0070C0"/>
                <w:u w:val="single"/>
                <w:lang w:eastAsia="zh-CN"/>
              </w:rPr>
            </w:pPr>
            <w:r>
              <w:rPr>
                <w:color w:val="0070C0"/>
                <w:szCs w:val="24"/>
                <w:lang w:eastAsia="zh-CN"/>
              </w:rPr>
              <w:t xml:space="preserve">We can support both option 2 and 3. </w:t>
            </w:r>
          </w:p>
          <w:p w14:paraId="1E9B3264" w14:textId="77777777" w:rsidR="00F80AC7" w:rsidRDefault="00204B0D">
            <w:pPr>
              <w:rPr>
                <w:b/>
                <w:bCs/>
                <w:color w:val="0070C0"/>
                <w:u w:val="single"/>
                <w:lang w:eastAsia="ko-KR"/>
              </w:rPr>
            </w:pPr>
            <w:r>
              <w:rPr>
                <w:b/>
                <w:bCs/>
                <w:color w:val="0070C0"/>
                <w:u w:val="single"/>
                <w:lang w:eastAsia="ko-KR"/>
              </w:rPr>
              <w:t>Issue 2-3-2 Switching delay from non-dormancy to dormancy:</w:t>
            </w:r>
          </w:p>
          <w:p w14:paraId="42E8F3F4" w14:textId="77777777" w:rsidR="00F80AC7" w:rsidRDefault="00204B0D">
            <w:pPr>
              <w:rPr>
                <w:rFonts w:eastAsiaTheme="minorEastAsia"/>
                <w:bCs/>
                <w:color w:val="0070C0"/>
                <w:u w:val="single"/>
                <w:lang w:eastAsia="zh-CN"/>
              </w:rPr>
            </w:pPr>
            <w:r>
              <w:rPr>
                <w:color w:val="0070C0"/>
                <w:szCs w:val="24"/>
                <w:lang w:eastAsia="zh-CN"/>
              </w:rPr>
              <w:t xml:space="preserve">We can support both option 2 and 3. </w:t>
            </w:r>
          </w:p>
          <w:p w14:paraId="7DE3B85F" w14:textId="77777777" w:rsidR="00F80AC7" w:rsidRDefault="00204B0D">
            <w:pPr>
              <w:rPr>
                <w:b/>
                <w:bCs/>
                <w:color w:val="0070C0"/>
                <w:u w:val="single"/>
                <w:lang w:eastAsia="ko-KR"/>
              </w:rPr>
            </w:pPr>
            <w:r>
              <w:rPr>
                <w:b/>
                <w:bCs/>
                <w:color w:val="0070C0"/>
                <w:u w:val="single"/>
                <w:lang w:eastAsia="ko-KR"/>
              </w:rPr>
              <w:t>Issue 2-4-1 Interruption at switching from non-dormancy to dormancy:</w:t>
            </w:r>
          </w:p>
          <w:p w14:paraId="24250176" w14:textId="77777777" w:rsidR="00F80AC7" w:rsidRDefault="00204B0D">
            <w:pPr>
              <w:rPr>
                <w:rFonts w:eastAsiaTheme="minorEastAsia"/>
                <w:bCs/>
                <w:color w:val="0070C0"/>
                <w:u w:val="single"/>
                <w:lang w:eastAsia="zh-CN"/>
              </w:rPr>
            </w:pPr>
            <w:r>
              <w:rPr>
                <w:rFonts w:eastAsiaTheme="minorEastAsia"/>
                <w:bCs/>
                <w:color w:val="0070C0"/>
                <w:u w:val="single"/>
                <w:lang w:eastAsia="zh-CN"/>
              </w:rPr>
              <w:t>S</w:t>
            </w:r>
            <w:r>
              <w:rPr>
                <w:rFonts w:eastAsiaTheme="minorEastAsia" w:hint="eastAsia"/>
                <w:bCs/>
                <w:color w:val="0070C0"/>
                <w:u w:val="single"/>
                <w:lang w:eastAsia="zh-CN"/>
              </w:rPr>
              <w:t xml:space="preserve">upport </w:t>
            </w:r>
            <w:r>
              <w:rPr>
                <w:rFonts w:eastAsiaTheme="minorEastAsia"/>
                <w:bCs/>
                <w:color w:val="0070C0"/>
                <w:u w:val="single"/>
                <w:lang w:eastAsia="zh-CN"/>
              </w:rPr>
              <w:t>option 1. Option 2 does not consider other parameters that might be changed.</w:t>
            </w:r>
          </w:p>
          <w:p w14:paraId="3AB5C38A" w14:textId="77777777" w:rsidR="00F80AC7" w:rsidRDefault="00204B0D">
            <w:pPr>
              <w:rPr>
                <w:b/>
                <w:bCs/>
                <w:color w:val="0070C0"/>
                <w:u w:val="single"/>
                <w:lang w:eastAsia="ko-KR"/>
              </w:rPr>
            </w:pPr>
            <w:r>
              <w:rPr>
                <w:b/>
                <w:bCs/>
                <w:color w:val="0070C0"/>
                <w:u w:val="single"/>
                <w:lang w:eastAsia="ko-KR"/>
              </w:rPr>
              <w:t>Issue 2-4-2 Interruption at switching from dormancy to non-dormancy:</w:t>
            </w:r>
          </w:p>
          <w:p w14:paraId="6A1B5D65" w14:textId="77777777" w:rsidR="00F80AC7" w:rsidRDefault="00204B0D">
            <w:pPr>
              <w:rPr>
                <w:rFonts w:eastAsiaTheme="minorEastAsia"/>
                <w:bCs/>
                <w:color w:val="0070C0"/>
                <w:u w:val="single"/>
                <w:lang w:eastAsia="zh-CN"/>
              </w:rPr>
            </w:pPr>
            <w:r>
              <w:rPr>
                <w:rFonts w:eastAsiaTheme="minorEastAsia"/>
                <w:bCs/>
                <w:color w:val="0070C0"/>
                <w:u w:val="single"/>
                <w:lang w:eastAsia="zh-CN"/>
              </w:rPr>
              <w:t>S</w:t>
            </w:r>
            <w:r>
              <w:rPr>
                <w:rFonts w:eastAsiaTheme="minorEastAsia" w:hint="eastAsia"/>
                <w:bCs/>
                <w:color w:val="0070C0"/>
                <w:u w:val="single"/>
                <w:lang w:eastAsia="zh-CN"/>
              </w:rPr>
              <w:t xml:space="preserve">upport </w:t>
            </w:r>
            <w:r>
              <w:rPr>
                <w:rFonts w:eastAsiaTheme="minorEastAsia"/>
                <w:bCs/>
                <w:color w:val="0070C0"/>
                <w:u w:val="single"/>
                <w:lang w:eastAsia="zh-CN"/>
              </w:rPr>
              <w:t>option 1. Option 2 does not consider other parameters that might be changed.</w:t>
            </w:r>
          </w:p>
          <w:p w14:paraId="36DAEAD8" w14:textId="77777777" w:rsidR="00F80AC7" w:rsidRDefault="00204B0D">
            <w:pPr>
              <w:rPr>
                <w:b/>
                <w:bCs/>
                <w:color w:val="0070C0"/>
                <w:u w:val="single"/>
                <w:lang w:eastAsia="ko-KR"/>
              </w:rPr>
            </w:pPr>
            <w:r>
              <w:rPr>
                <w:b/>
                <w:bCs/>
                <w:color w:val="0070C0"/>
                <w:u w:val="single"/>
                <w:lang w:eastAsia="ko-KR"/>
              </w:rPr>
              <w:t>Issue 2-5-1 Measurement requirements during Scell dormancy:</w:t>
            </w:r>
          </w:p>
          <w:p w14:paraId="077043AD" w14:textId="77777777" w:rsidR="00F80AC7" w:rsidRDefault="00204B0D">
            <w:pPr>
              <w:rPr>
                <w:rFonts w:eastAsiaTheme="minorEastAsia"/>
                <w:bCs/>
                <w:color w:val="0070C0"/>
                <w:u w:val="single"/>
                <w:lang w:eastAsia="zh-CN"/>
              </w:rPr>
            </w:pPr>
            <w:r>
              <w:rPr>
                <w:rFonts w:eastAsiaTheme="minorEastAsia"/>
                <w:bCs/>
                <w:color w:val="0070C0"/>
                <w:u w:val="single"/>
                <w:lang w:eastAsia="zh-CN"/>
              </w:rPr>
              <w:t xml:space="preserve">Similar views with Huawei. Prefer option 2 more. </w:t>
            </w:r>
          </w:p>
          <w:p w14:paraId="78E10A34" w14:textId="77777777" w:rsidR="00F80AC7" w:rsidRDefault="00204B0D">
            <w:pPr>
              <w:rPr>
                <w:b/>
                <w:bCs/>
                <w:color w:val="0070C0"/>
                <w:u w:val="single"/>
                <w:lang w:eastAsia="ko-KR"/>
              </w:rPr>
            </w:pPr>
            <w:r>
              <w:rPr>
                <w:b/>
                <w:bCs/>
                <w:color w:val="0070C0"/>
                <w:u w:val="single"/>
                <w:lang w:eastAsia="ko-KR"/>
              </w:rPr>
              <w:t>Issue 2-5-2 Interruptions due to measurements during Scell dormancy:</w:t>
            </w:r>
          </w:p>
          <w:p w14:paraId="6C515C3B" w14:textId="77777777" w:rsidR="00F80AC7" w:rsidRDefault="00204B0D">
            <w:pPr>
              <w:rPr>
                <w:rFonts w:eastAsiaTheme="minorEastAsia"/>
                <w:bCs/>
                <w:color w:val="0070C0"/>
                <w:u w:val="single"/>
                <w:lang w:eastAsia="zh-CN"/>
              </w:rPr>
            </w:pPr>
            <w:r>
              <w:rPr>
                <w:rFonts w:eastAsiaTheme="minorEastAsia"/>
                <w:bCs/>
                <w:color w:val="0070C0"/>
                <w:u w:val="single"/>
                <w:lang w:eastAsia="zh-CN"/>
              </w:rPr>
              <w:lastRenderedPageBreak/>
              <w:t>For Options 1a and 1b, the difference is whether we need to further define the interruption length for each scenario. In LTE, it is specified as follows:</w:t>
            </w:r>
          </w:p>
          <w:p w14:paraId="084C40A4" w14:textId="77777777" w:rsidR="00F80AC7" w:rsidRDefault="00204B0D">
            <w:pPr>
              <w:spacing w:line="240" w:lineRule="auto"/>
              <w:ind w:left="284"/>
              <w:rPr>
                <w:rFonts w:eastAsia="Times New Roman"/>
              </w:rPr>
            </w:pPr>
            <w:r>
              <w:rPr>
                <w:rFonts w:eastAsia="Times New Roman"/>
              </w:rPr>
              <w:t xml:space="preserve">Each interruption shall not exceed </w:t>
            </w:r>
          </w:p>
          <w:p w14:paraId="70589B22" w14:textId="77777777" w:rsidR="00F80AC7" w:rsidRDefault="00204B0D">
            <w:pPr>
              <w:spacing w:line="240" w:lineRule="auto"/>
              <w:ind w:left="852" w:hanging="284"/>
              <w:rPr>
                <w:rFonts w:eastAsia="Times New Roman"/>
                <w:lang w:eastAsia="en-GB"/>
              </w:rPr>
            </w:pPr>
            <w:r>
              <w:rPr>
                <w:rFonts w:eastAsia="Times New Roman"/>
                <w:lang w:eastAsia="en-GB"/>
              </w:rPr>
              <w:t>-</w:t>
            </w:r>
            <w:r>
              <w:rPr>
                <w:rFonts w:eastAsia="Times New Roman"/>
                <w:lang w:eastAsia="en-GB"/>
              </w:rPr>
              <w:tab/>
              <w:t>1</w:t>
            </w:r>
            <w:r>
              <w:rPr>
                <w:rFonts w:eastAsia="Times New Roman" w:hint="eastAsia"/>
                <w:lang w:eastAsia="en-GB"/>
              </w:rPr>
              <w:t xml:space="preserve"> subframe</w:t>
            </w:r>
            <w:r>
              <w:rPr>
                <w:rFonts w:eastAsia="Times New Roman"/>
                <w:lang w:eastAsia="en-GB"/>
              </w:rPr>
              <w:t>,</w:t>
            </w:r>
            <w:r>
              <w:rPr>
                <w:rFonts w:eastAsia="Times New Roman" w:hint="eastAsia"/>
                <w:lang w:eastAsia="en-GB"/>
              </w:rPr>
              <w:t xml:space="preserve"> </w:t>
            </w:r>
            <w:r>
              <w:rPr>
                <w:rFonts w:eastAsia="Times New Roman"/>
                <w:lang w:eastAsia="en-GB"/>
              </w:rPr>
              <w:t>if the PCell or the activated SCell is not in the same band as any of the dormant SCells, or</w:t>
            </w:r>
          </w:p>
          <w:p w14:paraId="1244531A" w14:textId="77777777" w:rsidR="00F80AC7" w:rsidRDefault="00204B0D">
            <w:pPr>
              <w:spacing w:line="240" w:lineRule="auto"/>
              <w:ind w:left="852" w:hanging="284"/>
              <w:rPr>
                <w:rFonts w:eastAsia="Times New Roman"/>
                <w:lang w:eastAsia="en-GB"/>
              </w:rPr>
            </w:pPr>
            <w:r>
              <w:rPr>
                <w:rFonts w:eastAsia="Times New Roman"/>
                <w:lang w:eastAsia="en-GB"/>
              </w:rPr>
              <w:t>-</w:t>
            </w:r>
            <w:r>
              <w:rPr>
                <w:rFonts w:eastAsia="Times New Roman"/>
                <w:lang w:eastAsia="en-GB"/>
              </w:rPr>
              <w:tab/>
              <w:t>2</w:t>
            </w:r>
            <w:r>
              <w:rPr>
                <w:rFonts w:eastAsia="Times New Roman" w:hint="eastAsia"/>
                <w:lang w:eastAsia="en-GB"/>
              </w:rPr>
              <w:t xml:space="preserve"> subframes</w:t>
            </w:r>
            <w:r>
              <w:rPr>
                <w:rFonts w:eastAsia="Times New Roman"/>
                <w:lang w:eastAsia="en-GB"/>
              </w:rPr>
              <w:t>,</w:t>
            </w:r>
            <w:r>
              <w:rPr>
                <w:rFonts w:eastAsia="Times New Roman" w:hint="eastAsia"/>
                <w:lang w:eastAsia="en-GB"/>
              </w:rPr>
              <w:t xml:space="preserve"> </w:t>
            </w:r>
            <w:r>
              <w:rPr>
                <w:rFonts w:eastAsia="Times New Roman"/>
                <w:lang w:eastAsia="en-GB"/>
              </w:rPr>
              <w:t>if the PCell or the activated SCell is in the same band as any of the FDD dormant SCells, and the PCell or the activated SCell is not configured with the MBSFN subframes;</w:t>
            </w:r>
          </w:p>
          <w:p w14:paraId="6234C7B6" w14:textId="77777777" w:rsidR="00F80AC7" w:rsidRDefault="00204B0D">
            <w:pPr>
              <w:spacing w:line="240" w:lineRule="auto"/>
              <w:ind w:left="852" w:hanging="284"/>
              <w:rPr>
                <w:rFonts w:eastAsia="Times New Roman"/>
                <w:lang w:eastAsia="en-GB"/>
              </w:rPr>
            </w:pPr>
            <w:r>
              <w:rPr>
                <w:rFonts w:eastAsia="Times New Roman"/>
                <w:lang w:eastAsia="en-GB"/>
              </w:rPr>
              <w:t>-</w:t>
            </w:r>
            <w:r>
              <w:rPr>
                <w:rFonts w:eastAsia="Times New Roman"/>
                <w:lang w:eastAsia="en-GB"/>
              </w:rPr>
              <w:tab/>
            </w:r>
            <w:r>
              <w:rPr>
                <w:rFonts w:eastAsia="Times New Roman" w:hint="eastAsia"/>
                <w:lang w:eastAsia="en-GB"/>
              </w:rPr>
              <w:t>5 subframes</w:t>
            </w:r>
            <w:r>
              <w:rPr>
                <w:rFonts w:eastAsia="Times New Roman"/>
                <w:lang w:eastAsia="en-GB"/>
              </w:rPr>
              <w:t>,</w:t>
            </w:r>
            <w:r>
              <w:rPr>
                <w:rFonts w:eastAsia="Times New Roman" w:hint="eastAsia"/>
                <w:lang w:eastAsia="en-GB"/>
              </w:rPr>
              <w:t xml:space="preserve"> </w:t>
            </w:r>
            <w:r>
              <w:rPr>
                <w:rFonts w:eastAsia="Times New Roman"/>
                <w:lang w:eastAsia="en-GB"/>
              </w:rPr>
              <w:t>otherwise.</w:t>
            </w:r>
          </w:p>
          <w:p w14:paraId="1DDE84F5" w14:textId="77777777" w:rsidR="00F80AC7" w:rsidRDefault="00204B0D">
            <w:pPr>
              <w:rPr>
                <w:b/>
                <w:color w:val="0070C0"/>
                <w:u w:val="single"/>
                <w:lang w:eastAsia="ko-KR"/>
              </w:rPr>
            </w:pPr>
            <w:r>
              <w:rPr>
                <w:rFonts w:eastAsia="Times New Roman"/>
              </w:rPr>
              <w:t xml:space="preserve">We are also fine with option 1a. Percentage-based interruptions allows more flexibility for UE. </w:t>
            </w:r>
          </w:p>
        </w:tc>
      </w:tr>
    </w:tbl>
    <w:p w14:paraId="0DA9F04D" w14:textId="77777777" w:rsidR="00F80AC7" w:rsidRDefault="00F80AC7">
      <w:pPr>
        <w:rPr>
          <w:color w:val="0070C0"/>
          <w:lang w:val="en-US" w:eastAsia="zh-CN"/>
        </w:rPr>
      </w:pPr>
    </w:p>
    <w:p w14:paraId="4B7470BF" w14:textId="77777777" w:rsidR="00F80AC7" w:rsidRDefault="00204B0D">
      <w:pPr>
        <w:pStyle w:val="Heading3"/>
        <w:rPr>
          <w:sz w:val="24"/>
          <w:szCs w:val="16"/>
        </w:rPr>
      </w:pPr>
      <w:r>
        <w:rPr>
          <w:sz w:val="24"/>
          <w:szCs w:val="16"/>
        </w:rPr>
        <w:t>CRs/TPs comments collection</w:t>
      </w:r>
    </w:p>
    <w:p w14:paraId="4D1620C2" w14:textId="77777777" w:rsidR="00F80AC7" w:rsidRDefault="00204B0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F80AC7" w14:paraId="65EFF2D2" w14:textId="77777777">
        <w:tc>
          <w:tcPr>
            <w:tcW w:w="1233" w:type="dxa"/>
          </w:tcPr>
          <w:p w14:paraId="64F3965B"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FDBFFC4"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80AC7" w14:paraId="71BBC758" w14:textId="77777777">
        <w:tc>
          <w:tcPr>
            <w:tcW w:w="1233" w:type="dxa"/>
            <w:vMerge w:val="restart"/>
          </w:tcPr>
          <w:p w14:paraId="41433C6E" w14:textId="77777777" w:rsidR="00F80AC7" w:rsidRDefault="00204B0D">
            <w:pPr>
              <w:spacing w:after="120"/>
            </w:pPr>
            <w:r>
              <w:t>R4-2004356</w:t>
            </w:r>
          </w:p>
        </w:tc>
        <w:tc>
          <w:tcPr>
            <w:tcW w:w="8398" w:type="dxa"/>
          </w:tcPr>
          <w:p w14:paraId="4B720F24" w14:textId="77777777" w:rsidR="00F80AC7" w:rsidRDefault="00204B0D">
            <w:pPr>
              <w:spacing w:after="120"/>
              <w:rPr>
                <w:rFonts w:eastAsiaTheme="minorEastAsia"/>
                <w:color w:val="0070C0"/>
                <w:lang w:val="en-US" w:eastAsia="zh-CN"/>
              </w:rPr>
            </w:pPr>
            <w:r>
              <w:rPr>
                <w:rFonts w:eastAsiaTheme="minorEastAsia"/>
                <w:color w:val="0070C0"/>
                <w:lang w:val="en-US" w:eastAsia="zh-CN"/>
              </w:rPr>
              <w:t xml:space="preserve">Ericsson: Prefer to wait until the key issues have been settled. </w:t>
            </w:r>
          </w:p>
        </w:tc>
      </w:tr>
      <w:tr w:rsidR="00F80AC7" w14:paraId="09C9E72F" w14:textId="77777777">
        <w:tc>
          <w:tcPr>
            <w:tcW w:w="1233" w:type="dxa"/>
            <w:vMerge/>
          </w:tcPr>
          <w:p w14:paraId="4BDB710E" w14:textId="77777777" w:rsidR="00F80AC7" w:rsidRDefault="00F80AC7">
            <w:pPr>
              <w:spacing w:after="120"/>
              <w:rPr>
                <w:rFonts w:eastAsiaTheme="minorEastAsia"/>
                <w:color w:val="0070C0"/>
                <w:lang w:val="en-US" w:eastAsia="zh-CN"/>
              </w:rPr>
            </w:pPr>
          </w:p>
        </w:tc>
        <w:tc>
          <w:tcPr>
            <w:tcW w:w="8398" w:type="dxa"/>
          </w:tcPr>
          <w:p w14:paraId="3C8D0A1E"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80AC7" w14:paraId="7BFC045E" w14:textId="77777777">
        <w:tc>
          <w:tcPr>
            <w:tcW w:w="1233" w:type="dxa"/>
            <w:vMerge/>
          </w:tcPr>
          <w:p w14:paraId="21B6B817" w14:textId="77777777" w:rsidR="00F80AC7" w:rsidRDefault="00F80AC7">
            <w:pPr>
              <w:spacing w:after="120"/>
              <w:rPr>
                <w:rFonts w:eastAsiaTheme="minorEastAsia"/>
                <w:color w:val="0070C0"/>
                <w:lang w:val="en-US" w:eastAsia="zh-CN"/>
              </w:rPr>
            </w:pPr>
          </w:p>
        </w:tc>
        <w:tc>
          <w:tcPr>
            <w:tcW w:w="8398" w:type="dxa"/>
          </w:tcPr>
          <w:p w14:paraId="79C0FECD" w14:textId="77777777" w:rsidR="00F80AC7" w:rsidRDefault="00F80AC7">
            <w:pPr>
              <w:spacing w:after="120"/>
              <w:rPr>
                <w:rFonts w:eastAsiaTheme="minorEastAsia"/>
                <w:color w:val="0070C0"/>
                <w:lang w:val="en-US" w:eastAsia="zh-CN"/>
              </w:rPr>
            </w:pPr>
          </w:p>
        </w:tc>
      </w:tr>
    </w:tbl>
    <w:p w14:paraId="0E407AC5" w14:textId="77777777" w:rsidR="00F80AC7" w:rsidRDefault="00F80AC7">
      <w:pPr>
        <w:rPr>
          <w:color w:val="0070C0"/>
          <w:lang w:val="en-US" w:eastAsia="zh-CN"/>
        </w:rPr>
      </w:pPr>
    </w:p>
    <w:p w14:paraId="5AB28B57" w14:textId="77777777" w:rsidR="00F80AC7" w:rsidRDefault="00204B0D">
      <w:pPr>
        <w:pStyle w:val="Heading2"/>
      </w:pPr>
      <w:r>
        <w:t>Summary</w:t>
      </w:r>
      <w:r>
        <w:rPr>
          <w:rFonts w:hint="eastAsia"/>
        </w:rPr>
        <w:t xml:space="preserve"> for 1st round </w:t>
      </w:r>
    </w:p>
    <w:p w14:paraId="0E987627" w14:textId="77777777" w:rsidR="00F80AC7" w:rsidRDefault="00204B0D">
      <w:pPr>
        <w:pStyle w:val="Heading3"/>
        <w:rPr>
          <w:sz w:val="24"/>
          <w:szCs w:val="16"/>
        </w:rPr>
      </w:pPr>
      <w:r>
        <w:rPr>
          <w:sz w:val="24"/>
          <w:szCs w:val="16"/>
        </w:rPr>
        <w:t xml:space="preserve">Open issues </w:t>
      </w:r>
    </w:p>
    <w:p w14:paraId="09F97F14" w14:textId="77777777" w:rsidR="00F80AC7" w:rsidRDefault="00204B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F80AC7" w14:paraId="60D5CDD0" w14:textId="77777777">
        <w:tc>
          <w:tcPr>
            <w:tcW w:w="1230" w:type="dxa"/>
          </w:tcPr>
          <w:p w14:paraId="438CCBA0" w14:textId="77777777" w:rsidR="00F80AC7" w:rsidRDefault="00F80AC7">
            <w:pPr>
              <w:rPr>
                <w:rFonts w:eastAsiaTheme="minorEastAsia"/>
                <w:b/>
                <w:bCs/>
                <w:color w:val="0070C0"/>
                <w:lang w:val="en-US" w:eastAsia="zh-CN"/>
              </w:rPr>
            </w:pPr>
          </w:p>
        </w:tc>
        <w:tc>
          <w:tcPr>
            <w:tcW w:w="8401" w:type="dxa"/>
          </w:tcPr>
          <w:p w14:paraId="0B6C9D28" w14:textId="77777777" w:rsidR="00F80AC7" w:rsidRDefault="00204B0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80AC7" w14:paraId="429B4FFB" w14:textId="77777777">
        <w:tc>
          <w:tcPr>
            <w:tcW w:w="1230" w:type="dxa"/>
          </w:tcPr>
          <w:p w14:paraId="05458CF1" w14:textId="77777777" w:rsidR="00F80AC7" w:rsidRDefault="00204B0D">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401" w:type="dxa"/>
          </w:tcPr>
          <w:p w14:paraId="583CAE00" w14:textId="77777777" w:rsidR="00F80AC7" w:rsidRDefault="00204B0D">
            <w:pPr>
              <w:rPr>
                <w:b/>
                <w:bCs/>
                <w:color w:val="0070C0"/>
                <w:u w:val="single"/>
                <w:lang w:eastAsia="ko-KR"/>
              </w:rPr>
            </w:pPr>
            <w:r>
              <w:rPr>
                <w:b/>
                <w:bCs/>
                <w:color w:val="0070C0"/>
                <w:u w:val="single"/>
                <w:lang w:eastAsia="ko-KR"/>
              </w:rPr>
              <w:t>Issue 2-1-1 Triggering method for switching from non-dormancy to dormancy:</w:t>
            </w:r>
          </w:p>
          <w:p w14:paraId="2AEC1589" w14:textId="77777777" w:rsidR="00F80AC7" w:rsidRDefault="00204B0D">
            <w:pPr>
              <w:rPr>
                <w:rFonts w:eastAsiaTheme="minorEastAsia"/>
                <w:iCs/>
                <w:color w:val="0070C0"/>
                <w:lang w:val="en-US" w:eastAsia="zh-CN"/>
              </w:rPr>
            </w:pPr>
            <w:r>
              <w:rPr>
                <w:rFonts w:eastAsiaTheme="minorEastAsia"/>
                <w:iCs/>
                <w:color w:val="0070C0"/>
                <w:lang w:val="en-US" w:eastAsia="zh-CN"/>
              </w:rPr>
              <w:t>No agreement has been reached as it seems companies have different views on whether RAN2 discussions regarding Timer-based triggering have concluded. Option 1b has been extracted from the 1</w:t>
            </w:r>
            <w:r>
              <w:rPr>
                <w:rFonts w:eastAsiaTheme="minorEastAsia"/>
                <w:iCs/>
                <w:color w:val="0070C0"/>
                <w:vertAlign w:val="superscript"/>
                <w:lang w:val="en-US" w:eastAsia="zh-CN"/>
              </w:rPr>
              <w:t>st</w:t>
            </w:r>
            <w:r>
              <w:rPr>
                <w:rFonts w:eastAsiaTheme="minorEastAsia"/>
                <w:iCs/>
                <w:color w:val="0070C0"/>
                <w:lang w:val="en-US" w:eastAsia="zh-CN"/>
              </w:rPr>
              <w:t xml:space="preserve"> round comments.</w:t>
            </w:r>
          </w:p>
          <w:p w14:paraId="3E02F2F3" w14:textId="77777777" w:rsidR="00F80AC7" w:rsidRDefault="00204B0D">
            <w:pPr>
              <w:rPr>
                <w:rFonts w:eastAsiaTheme="minorEastAsia"/>
                <w:iCs/>
                <w:color w:val="0070C0"/>
                <w:lang w:val="en-US" w:eastAsia="zh-CN"/>
              </w:rPr>
            </w:pPr>
            <w:r>
              <w:rPr>
                <w:rFonts w:eastAsiaTheme="minorEastAsia" w:hint="eastAsia"/>
                <w:i/>
                <w:color w:val="0070C0"/>
                <w:lang w:val="en-US" w:eastAsia="zh-CN"/>
              </w:rPr>
              <w:t>Candidate options:</w:t>
            </w:r>
          </w:p>
          <w:p w14:paraId="122F2760"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(RAN4#94e, MediaTek) </w:t>
            </w:r>
            <w:r>
              <w:rPr>
                <w:rFonts w:eastAsia="SimSun"/>
                <w:szCs w:val="24"/>
                <w:lang w:eastAsia="zh-CN"/>
              </w:rPr>
              <w:t>Define requirements for DCI-based and Timer-based switching</w:t>
            </w:r>
          </w:p>
          <w:p w14:paraId="36065236"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7030A0"/>
                <w:szCs w:val="24"/>
                <w:lang w:eastAsia="zh-CN"/>
              </w:rPr>
            </w:pPr>
            <w:r>
              <w:rPr>
                <w:rFonts w:eastAsia="SimSun"/>
                <w:color w:val="0070C0"/>
                <w:szCs w:val="24"/>
                <w:lang w:eastAsia="zh-CN"/>
              </w:rPr>
              <w:t xml:space="preserve">Option 1b: (Nokia, Qualcomm) </w:t>
            </w:r>
            <w:r>
              <w:rPr>
                <w:rFonts w:eastAsia="SimSun"/>
                <w:szCs w:val="24"/>
                <w:lang w:eastAsia="zh-CN"/>
              </w:rPr>
              <w:t>Keep Timer-based triggering until RAN2 discussions have concluded.</w:t>
            </w:r>
          </w:p>
          <w:p w14:paraId="2B8CAE45"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(NEC, Huawei, Ericsson, vivo) </w:t>
            </w:r>
            <w:r>
              <w:rPr>
                <w:rFonts w:eastAsia="SimSun"/>
                <w:szCs w:val="24"/>
                <w:lang w:eastAsia="zh-CN"/>
              </w:rPr>
              <w:t>Define requirements for DCI-based switching only.</w:t>
            </w:r>
          </w:p>
          <w:p w14:paraId="4F065FF0" w14:textId="77777777" w:rsidR="00F80AC7" w:rsidRDefault="00204B0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w:t>
            </w:r>
            <w:r>
              <w:rPr>
                <w:rFonts w:eastAsiaTheme="minorEastAsia"/>
                <w:iCs/>
                <w:lang w:val="en-US" w:eastAsia="zh-CN"/>
              </w:rPr>
              <w:t>Consider sending an LS to RAN2 to ask for clarification.</w:t>
            </w:r>
          </w:p>
        </w:tc>
      </w:tr>
      <w:tr w:rsidR="00F80AC7" w14:paraId="120B663C" w14:textId="77777777">
        <w:tc>
          <w:tcPr>
            <w:tcW w:w="1230" w:type="dxa"/>
          </w:tcPr>
          <w:p w14:paraId="5B582932" w14:textId="77777777" w:rsidR="00F80AC7" w:rsidRDefault="00204B0D">
            <w:pPr>
              <w:rPr>
                <w:rFonts w:eastAsiaTheme="minorEastAsia"/>
                <w:b/>
                <w:bCs/>
                <w:color w:val="0070C0"/>
                <w:lang w:val="en-US" w:eastAsia="zh-CN"/>
              </w:rPr>
            </w:pPr>
            <w:r>
              <w:rPr>
                <w:rFonts w:eastAsiaTheme="minorEastAsia"/>
                <w:b/>
                <w:bCs/>
                <w:color w:val="0070C0"/>
                <w:lang w:val="en-US" w:eastAsia="zh-CN"/>
              </w:rPr>
              <w:lastRenderedPageBreak/>
              <w:t>Sub-topic#2-2</w:t>
            </w:r>
          </w:p>
        </w:tc>
        <w:tc>
          <w:tcPr>
            <w:tcW w:w="8401" w:type="dxa"/>
          </w:tcPr>
          <w:p w14:paraId="60315B46" w14:textId="77777777" w:rsidR="00F80AC7" w:rsidRDefault="00204B0D">
            <w:pPr>
              <w:rPr>
                <w:b/>
                <w:color w:val="0070C0"/>
                <w:u w:val="single"/>
                <w:lang w:eastAsia="ko-KR"/>
              </w:rPr>
            </w:pPr>
            <w:r>
              <w:rPr>
                <w:b/>
                <w:color w:val="0070C0"/>
                <w:u w:val="single"/>
                <w:lang w:eastAsia="ko-KR"/>
              </w:rPr>
              <w:t>Issue 2-2-1: Conditions for switching requirements to apply</w:t>
            </w:r>
          </w:p>
          <w:p w14:paraId="60876CC9" w14:textId="77777777" w:rsidR="00F80AC7" w:rsidRDefault="00204B0D">
            <w:pPr>
              <w:rPr>
                <w:rFonts w:eastAsiaTheme="minorEastAsia"/>
                <w:iCs/>
                <w:color w:val="0070C0"/>
                <w:lang w:val="en-US" w:eastAsia="zh-CN"/>
              </w:rPr>
            </w:pPr>
            <w:r>
              <w:rPr>
                <w:rFonts w:eastAsiaTheme="minorEastAsia"/>
                <w:iCs/>
                <w:color w:val="0070C0"/>
                <w:lang w:val="en-US" w:eastAsia="zh-CN"/>
              </w:rPr>
              <w:t>No agreement has been reached. The options concern mainly whether SCell dormancy switching requirements shall be conditioned on certain network configurations of the dormant and normal BWP, respectively. Options 2 and 3 have been extracted from the 1</w:t>
            </w:r>
            <w:r>
              <w:rPr>
                <w:rFonts w:eastAsiaTheme="minorEastAsia"/>
                <w:iCs/>
                <w:color w:val="0070C0"/>
                <w:vertAlign w:val="superscript"/>
                <w:lang w:val="en-US" w:eastAsia="zh-CN"/>
              </w:rPr>
              <w:t>st</w:t>
            </w:r>
            <w:r>
              <w:rPr>
                <w:rFonts w:eastAsiaTheme="minorEastAsia"/>
                <w:iCs/>
                <w:color w:val="0070C0"/>
                <w:lang w:val="en-US" w:eastAsia="zh-CN"/>
              </w:rPr>
              <w:t xml:space="preserve"> round comments.</w:t>
            </w:r>
          </w:p>
          <w:p w14:paraId="46654B7D" w14:textId="77777777" w:rsidR="00F80AC7" w:rsidRDefault="00204B0D">
            <w:pPr>
              <w:rPr>
                <w:rFonts w:eastAsiaTheme="minorEastAsia"/>
                <w:iCs/>
                <w:color w:val="0070C0"/>
                <w:lang w:val="en-US" w:eastAsia="zh-CN"/>
              </w:rPr>
            </w:pPr>
            <w:r>
              <w:rPr>
                <w:rFonts w:eastAsiaTheme="minorEastAsia" w:hint="eastAsia"/>
                <w:i/>
                <w:color w:val="0070C0"/>
                <w:lang w:val="en-US" w:eastAsia="zh-CN"/>
              </w:rPr>
              <w:t>Candidate options:</w:t>
            </w:r>
          </w:p>
          <w:p w14:paraId="370DC68A"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1: (Qualcomm) </w:t>
            </w:r>
            <w:r>
              <w:rPr>
                <w:lang w:val="en-US"/>
              </w:rPr>
              <w:t>For RAN4 requirements in terms of BWP switching latency between dormancy and non-dormancy and associated interruption, if defined, dormancy BWP and non-dormancy BWP explicitly configured by RRC should be configured as follows:</w:t>
            </w:r>
          </w:p>
          <w:p w14:paraId="26866497"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lang w:val="en-US"/>
              </w:rPr>
              <w:t>the two BWPs are configured in such a way that report CSI on dormancy BWP can be used when UE BWP has switched to non-dormancy BWP, e.g., CSF, #max layers per DL BWP, etc.</w:t>
            </w:r>
          </w:p>
          <w:p w14:paraId="0CCDC123"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lang w:val="en-US"/>
              </w:rPr>
              <w:t>FFS</w:t>
            </w:r>
          </w:p>
          <w:p w14:paraId="4C770BBE" w14:textId="77777777" w:rsidR="00F80AC7" w:rsidRDefault="00204B0D">
            <w:pPr>
              <w:pStyle w:val="ListParagraph"/>
              <w:numPr>
                <w:ilvl w:val="1"/>
                <w:numId w:val="7"/>
              </w:numPr>
              <w:overflowPunct/>
              <w:autoSpaceDE/>
              <w:autoSpaceDN/>
              <w:adjustRightInd/>
              <w:spacing w:after="120"/>
              <w:ind w:firstLineChars="0"/>
              <w:textAlignment w:val="auto"/>
              <w:rPr>
                <w:rFonts w:eastAsia="SimSun"/>
                <w:color w:val="7030A0"/>
                <w:szCs w:val="24"/>
                <w:lang w:eastAsia="zh-CN"/>
              </w:rPr>
            </w:pPr>
            <w:r>
              <w:rPr>
                <w:color w:val="0070C0"/>
                <w:lang w:val="en-US"/>
              </w:rPr>
              <w:t xml:space="preserve">Option 2: (Huawei, Ericsson, NEC, vivo, MediaTek) </w:t>
            </w:r>
            <w:r>
              <w:rPr>
                <w:lang w:val="en-US"/>
              </w:rPr>
              <w:t>Leave to network implementation, or consult RAN1.</w:t>
            </w:r>
          </w:p>
          <w:p w14:paraId="0E0A626D" w14:textId="77777777" w:rsidR="00F80AC7" w:rsidRDefault="00204B0D">
            <w:pPr>
              <w:pStyle w:val="ListParagraph"/>
              <w:numPr>
                <w:ilvl w:val="1"/>
                <w:numId w:val="7"/>
              </w:numPr>
              <w:overflowPunct/>
              <w:autoSpaceDE/>
              <w:autoSpaceDN/>
              <w:adjustRightInd/>
              <w:spacing w:after="120"/>
              <w:ind w:firstLineChars="0"/>
              <w:textAlignment w:val="auto"/>
              <w:rPr>
                <w:rFonts w:eastAsia="SimSun"/>
                <w:color w:val="7030A0"/>
                <w:szCs w:val="24"/>
                <w:lang w:eastAsia="zh-CN"/>
              </w:rPr>
            </w:pPr>
            <w:r>
              <w:rPr>
                <w:color w:val="0070C0"/>
                <w:lang w:val="en-US"/>
              </w:rPr>
              <w:t xml:space="preserve">Option 3: (Nokia) </w:t>
            </w:r>
            <w:r>
              <w:rPr>
                <w:lang w:val="en-US"/>
              </w:rPr>
              <w:t>RAN4 shall define generic requirements also for the case where all parameters change.</w:t>
            </w:r>
          </w:p>
          <w:p w14:paraId="3F6EA060" w14:textId="77777777" w:rsidR="00F80AC7" w:rsidRDefault="00204B0D">
            <w:pPr>
              <w:rPr>
                <w:b/>
                <w:bCs/>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w:t>
            </w:r>
            <w:r>
              <w:rPr>
                <w:rFonts w:eastAsiaTheme="minorEastAsia"/>
                <w:iCs/>
                <w:lang w:val="en-US" w:eastAsia="zh-CN"/>
              </w:rPr>
              <w:t>Continue discussion.</w:t>
            </w:r>
          </w:p>
        </w:tc>
      </w:tr>
      <w:tr w:rsidR="00F80AC7" w14:paraId="3D802B02" w14:textId="77777777">
        <w:tc>
          <w:tcPr>
            <w:tcW w:w="1230" w:type="dxa"/>
          </w:tcPr>
          <w:p w14:paraId="5A5DB9BA" w14:textId="77777777" w:rsidR="00F80AC7" w:rsidRDefault="00204B0D">
            <w:pPr>
              <w:rPr>
                <w:rFonts w:eastAsiaTheme="minorEastAsia"/>
                <w:b/>
                <w:bCs/>
                <w:color w:val="0070C0"/>
                <w:lang w:val="en-US" w:eastAsia="zh-CN"/>
              </w:rPr>
            </w:pPr>
            <w:r>
              <w:rPr>
                <w:rFonts w:eastAsiaTheme="minorEastAsia"/>
                <w:b/>
                <w:bCs/>
                <w:color w:val="0070C0"/>
                <w:lang w:val="en-US" w:eastAsia="zh-CN"/>
              </w:rPr>
              <w:t>Sub-topic#2-3</w:t>
            </w:r>
          </w:p>
        </w:tc>
        <w:tc>
          <w:tcPr>
            <w:tcW w:w="8401" w:type="dxa"/>
          </w:tcPr>
          <w:p w14:paraId="58AAFBAC" w14:textId="77777777" w:rsidR="00F80AC7" w:rsidRDefault="00204B0D">
            <w:pPr>
              <w:rPr>
                <w:b/>
                <w:color w:val="0070C0"/>
                <w:u w:val="single"/>
                <w:lang w:eastAsia="ko-KR"/>
              </w:rPr>
            </w:pPr>
            <w:r>
              <w:rPr>
                <w:b/>
                <w:color w:val="0070C0"/>
                <w:u w:val="single"/>
                <w:lang w:eastAsia="ko-KR"/>
              </w:rPr>
              <w:t>Issue 2-3-1: Switching delay from dormancy to non-dormancy</w:t>
            </w:r>
          </w:p>
          <w:p w14:paraId="3285CCED" w14:textId="77777777" w:rsidR="00F80AC7" w:rsidRDefault="00204B0D">
            <w:pPr>
              <w:rPr>
                <w:rFonts w:eastAsiaTheme="minorEastAsia"/>
                <w:iCs/>
                <w:color w:val="0070C0"/>
                <w:lang w:val="en-US" w:eastAsia="zh-CN"/>
              </w:rPr>
            </w:pPr>
            <w:r>
              <w:rPr>
                <w:rFonts w:eastAsiaTheme="minorEastAsia"/>
                <w:iCs/>
                <w:color w:val="0070C0"/>
                <w:lang w:val="en-US" w:eastAsia="zh-CN"/>
              </w:rPr>
              <w:t>No agreement has been reached. The discussions concern whether the delay requirement shall be different for switching between dormancy and non-dormancy when the BWP configurations are same or different except from the PDCCH monitoring. The discussions also concern whether the delay requirement shall be different for FR1 and FR2, respectively, or for different SCS. Additionally, it is discussed whether the delay requirement shall be conditioned on or different depending on time since the last CSI reporting during dormancy. Option 3b and Option 7 have been extracted from the 1</w:t>
            </w:r>
            <w:r>
              <w:rPr>
                <w:rFonts w:eastAsiaTheme="minorEastAsia"/>
                <w:iCs/>
                <w:color w:val="0070C0"/>
                <w:vertAlign w:val="superscript"/>
                <w:lang w:val="en-US" w:eastAsia="zh-CN"/>
              </w:rPr>
              <w:t>st</w:t>
            </w:r>
            <w:r>
              <w:rPr>
                <w:rFonts w:eastAsiaTheme="minorEastAsia"/>
                <w:iCs/>
                <w:color w:val="0070C0"/>
                <w:lang w:val="en-US" w:eastAsia="zh-CN"/>
              </w:rPr>
              <w:t xml:space="preserve"> round comments. </w:t>
            </w:r>
          </w:p>
          <w:p w14:paraId="521378F6" w14:textId="77777777" w:rsidR="00F80AC7" w:rsidRDefault="00204B0D">
            <w:pPr>
              <w:rPr>
                <w:rFonts w:eastAsiaTheme="minorEastAsia"/>
                <w:i/>
                <w:color w:val="0070C0"/>
                <w:lang w:val="en-US" w:eastAsia="zh-CN"/>
              </w:rPr>
            </w:pPr>
            <w:r>
              <w:rPr>
                <w:rFonts w:eastAsiaTheme="minorEastAsia" w:hint="eastAsia"/>
                <w:i/>
                <w:color w:val="0070C0"/>
                <w:lang w:val="en-US" w:eastAsia="zh-CN"/>
              </w:rPr>
              <w:t>Candidate options:</w:t>
            </w:r>
          </w:p>
          <w:p w14:paraId="50145F8A"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(Ericsson, Nokia) </w:t>
            </w:r>
            <w:r>
              <w:rPr>
                <w:rFonts w:eastAsia="SimSun"/>
                <w:szCs w:val="24"/>
                <w:lang w:eastAsia="zh-CN"/>
              </w:rPr>
              <w:t>Re-use existing Rel-15 BWP switch delay requirements for switching of single Scell. Re-use Rel-16 BWP switch delay requirement for switching of multiple Scells.</w:t>
            </w:r>
          </w:p>
          <w:p w14:paraId="38A219BC"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2: (MediaTek) </w:t>
            </w:r>
            <w:r>
              <w:rPr>
                <w:rFonts w:eastAsia="SimSun"/>
                <w:szCs w:val="24"/>
                <w:lang w:eastAsia="zh-CN"/>
              </w:rPr>
              <w:t xml:space="preserve">Introduce FR-dependent </w:t>
            </w:r>
            <w:r>
              <w:rPr>
                <w:rFonts w:eastAsia="SimSun"/>
                <w:bCs/>
                <w:iCs/>
                <w:lang w:val="en-US"/>
              </w:rPr>
              <w:t>switch delay requirement:</w:t>
            </w:r>
          </w:p>
          <w:p w14:paraId="3DC20AA7"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rFonts w:eastAsia="SimSun"/>
                <w:bCs/>
                <w:iCs/>
                <w:lang w:val="en-US"/>
              </w:rPr>
              <w:t xml:space="preserve">In FR1, current DCI-based BWP switch delay for Type 1 and Type 2 UE in 38.133 are reused. </w:t>
            </w:r>
          </w:p>
          <w:p w14:paraId="581F7BD6"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bCs/>
                <w:iCs/>
                <w:lang w:val="en-US"/>
              </w:rPr>
              <w:t>In FR2, current DCI-based BWP switch delay for Type 1 UE in 38.133 are reused.</w:t>
            </w:r>
          </w:p>
          <w:p w14:paraId="4ADEB268"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3: (Huawei, MediaTek) </w:t>
            </w:r>
            <w:r>
              <w:rPr>
                <w:rFonts w:eastAsia="SimSun"/>
                <w:szCs w:val="24"/>
                <w:lang w:eastAsia="zh-CN"/>
              </w:rPr>
              <w:t xml:space="preserve">Introduce BWP configuration-dependent switch delay requirement. </w:t>
            </w:r>
            <w:r>
              <w:rPr>
                <w:bCs/>
                <w:lang w:eastAsia="zh-CN"/>
              </w:rPr>
              <w:t>UE shall finish the transition between dormancy and non-dormancy on Scell within</w:t>
            </w:r>
          </w:p>
          <w:p w14:paraId="5C6F2EAC"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rFonts w:eastAsia="Yu Mincho"/>
              </w:rPr>
              <w:t>current DCI/timer-based BWP switching delay with Type 1 capability, if the configuration between a regular BWP and a dormant BWP only differs in PDCCH monitoring and CSI-RS reporting configuration,</w:t>
            </w:r>
          </w:p>
          <w:p w14:paraId="305E7618"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Yu Mincho"/>
              </w:rPr>
              <w:t>current DCI/timer-based BWP switching delay, otherwise.</w:t>
            </w:r>
          </w:p>
          <w:p w14:paraId="32E548FE"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szCs w:val="24"/>
                <w:lang w:eastAsia="zh-CN"/>
              </w:rPr>
            </w:pPr>
            <w:r>
              <w:rPr>
                <w:rFonts w:eastAsia="Yu Mincho"/>
                <w:color w:val="0070C0"/>
              </w:rPr>
              <w:t xml:space="preserve">Option 3b: (NEC) </w:t>
            </w:r>
            <w:r>
              <w:rPr>
                <w:rFonts w:eastAsia="SimSun"/>
                <w:szCs w:val="24"/>
                <w:lang w:eastAsia="zh-CN"/>
              </w:rPr>
              <w:t xml:space="preserve">Introduce BWP configuration-dependent switch delay requirement. </w:t>
            </w:r>
            <w:r>
              <w:rPr>
                <w:bCs/>
                <w:lang w:eastAsia="zh-CN"/>
              </w:rPr>
              <w:t>UE shall finish the transition between dormancy and non-dormancy on Scell within</w:t>
            </w:r>
          </w:p>
          <w:p w14:paraId="212DFCAF" w14:textId="77777777" w:rsidR="00F80AC7" w:rsidRDefault="00204B0D">
            <w:pPr>
              <w:pStyle w:val="ListParagraph"/>
              <w:numPr>
                <w:ilvl w:val="2"/>
                <w:numId w:val="7"/>
              </w:numPr>
              <w:overflowPunct/>
              <w:autoSpaceDE/>
              <w:autoSpaceDN/>
              <w:adjustRightInd/>
              <w:spacing w:after="0"/>
              <w:ind w:firstLineChars="0"/>
              <w:textAlignment w:val="auto"/>
              <w:rPr>
                <w:rFonts w:eastAsia="SimSun"/>
                <w:szCs w:val="24"/>
                <w:lang w:eastAsia="zh-CN"/>
              </w:rPr>
            </w:pPr>
            <w:r>
              <w:rPr>
                <w:rFonts w:eastAsia="Yu Mincho"/>
              </w:rPr>
              <w:t>DCI-based BWP switching delay TBD, if the configuration between a regular BWP and a dormant BWP only differs in PDCCH monitoring and CSI-RS reporting configuration,</w:t>
            </w:r>
          </w:p>
          <w:p w14:paraId="7C439931" w14:textId="77777777" w:rsidR="00F80AC7" w:rsidRDefault="00204B0D">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Yu Mincho"/>
              </w:rPr>
              <w:lastRenderedPageBreak/>
              <w:t>current DCI-based BWP switching delay, otherwise.</w:t>
            </w:r>
          </w:p>
          <w:p w14:paraId="4858E1EA"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szCs w:val="24"/>
                <w:lang w:eastAsia="zh-CN"/>
              </w:rPr>
            </w:pPr>
            <w:r>
              <w:rPr>
                <w:rFonts w:eastAsia="SimSun"/>
                <w:color w:val="0070C0"/>
                <w:szCs w:val="24"/>
                <w:lang w:eastAsia="zh-CN"/>
              </w:rPr>
              <w:t xml:space="preserve">Option 4: (NEC) </w:t>
            </w:r>
            <w:r>
              <w:rPr>
                <w:rFonts w:eastAsia="SimSun"/>
                <w:szCs w:val="24"/>
                <w:lang w:eastAsia="zh-CN"/>
              </w:rPr>
              <w:t>Introduce CSI reporting-time dependent switch delay requirement. Delay requirements for dormancy to non-dormancy using DCI based switch are given by:</w:t>
            </w:r>
          </w:p>
          <w:p w14:paraId="14DFA441" w14:textId="77777777" w:rsidR="00F80AC7" w:rsidRDefault="00204B0D">
            <w:pPr>
              <w:pStyle w:val="ListParagraph"/>
              <w:numPr>
                <w:ilvl w:val="2"/>
                <w:numId w:val="7"/>
              </w:numPr>
              <w:overflowPunct/>
              <w:autoSpaceDE/>
              <w:autoSpaceDN/>
              <w:adjustRightInd/>
              <w:spacing w:after="0"/>
              <w:ind w:firstLineChars="0"/>
              <w:textAlignment w:val="auto"/>
              <w:rPr>
                <w:rFonts w:eastAsia="SimSun"/>
                <w:szCs w:val="24"/>
                <w:lang w:eastAsia="zh-CN"/>
              </w:rPr>
            </w:pPr>
            <w:r>
              <w:rPr>
                <w:szCs w:val="24"/>
                <w:lang w:eastAsia="zh-CN"/>
              </w:rPr>
              <w:t>T</w:t>
            </w:r>
            <w:r>
              <w:rPr>
                <w:szCs w:val="24"/>
                <w:vertAlign w:val="subscript"/>
                <w:lang w:eastAsia="zh-CN"/>
              </w:rPr>
              <w:t>DormantBWPSwitchDelay</w:t>
            </w:r>
            <w:r>
              <w:rPr>
                <w:szCs w:val="24"/>
                <w:lang w:eastAsia="zh-CN"/>
              </w:rPr>
              <w:t xml:space="preserve"> + T</w:t>
            </w:r>
            <w:r>
              <w:rPr>
                <w:szCs w:val="24"/>
                <w:vertAlign w:val="subscript"/>
                <w:lang w:eastAsia="zh-CN"/>
              </w:rPr>
              <w:t>CSI_Reporting</w:t>
            </w:r>
            <w:r>
              <w:rPr>
                <w:szCs w:val="24"/>
                <w:lang w:eastAsia="zh-CN"/>
              </w:rPr>
              <w:t>, if the last CSI report is transmitted more than X ms ago,</w:t>
            </w:r>
          </w:p>
          <w:p w14:paraId="62AD07B6" w14:textId="77777777" w:rsidR="00F80AC7" w:rsidRDefault="00204B0D">
            <w:pPr>
              <w:pStyle w:val="ListParagraph"/>
              <w:numPr>
                <w:ilvl w:val="2"/>
                <w:numId w:val="7"/>
              </w:numPr>
              <w:overflowPunct/>
              <w:autoSpaceDE/>
              <w:autoSpaceDN/>
              <w:adjustRightInd/>
              <w:spacing w:after="0"/>
              <w:ind w:firstLineChars="0"/>
              <w:textAlignment w:val="auto"/>
              <w:rPr>
                <w:rFonts w:eastAsia="SimSun"/>
                <w:szCs w:val="24"/>
                <w:lang w:eastAsia="zh-CN"/>
              </w:rPr>
            </w:pPr>
            <w:r>
              <w:rPr>
                <w:szCs w:val="24"/>
                <w:lang w:eastAsia="zh-CN"/>
              </w:rPr>
              <w:t>T</w:t>
            </w:r>
            <w:r>
              <w:rPr>
                <w:szCs w:val="24"/>
                <w:vertAlign w:val="subscript"/>
                <w:lang w:eastAsia="zh-CN"/>
              </w:rPr>
              <w:t>DormantBWPSwitchDelay</w:t>
            </w:r>
            <w:r>
              <w:rPr>
                <w:szCs w:val="24"/>
                <w:lang w:eastAsia="zh-CN"/>
              </w:rPr>
              <w:t xml:space="preserve">, </w:t>
            </w:r>
            <w:r>
              <w:rPr>
                <w:rFonts w:eastAsia="SimSun"/>
                <w:szCs w:val="24"/>
                <w:lang w:eastAsia="zh-CN"/>
              </w:rPr>
              <w:t>if the last CSI report is transmitted less than X ms ago,</w:t>
            </w:r>
          </w:p>
          <w:p w14:paraId="230DB081" w14:textId="77777777" w:rsidR="00F80AC7" w:rsidRDefault="00204B0D">
            <w:pPr>
              <w:spacing w:after="120"/>
              <w:ind w:left="1420"/>
              <w:rPr>
                <w:szCs w:val="24"/>
                <w:lang w:eastAsia="zh-CN"/>
              </w:rPr>
            </w:pPr>
            <w:r>
              <w:rPr>
                <w:szCs w:val="24"/>
                <w:lang w:eastAsia="zh-CN"/>
              </w:rPr>
              <w:t xml:space="preserve"> with T</w:t>
            </w:r>
            <w:r>
              <w:rPr>
                <w:szCs w:val="24"/>
                <w:vertAlign w:val="subscript"/>
                <w:lang w:eastAsia="zh-CN"/>
              </w:rPr>
              <w:t>DormantBWPSwitchDelay</w:t>
            </w:r>
            <w:r>
              <w:rPr>
                <w:szCs w:val="24"/>
                <w:lang w:eastAsia="zh-CN"/>
              </w:rPr>
              <w:t xml:space="preserve"> given by the following table:</w:t>
            </w:r>
          </w:p>
          <w:tbl>
            <w:tblPr>
              <w:tblW w:w="55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108"/>
              <w:gridCol w:w="2410"/>
              <w:gridCol w:w="1418"/>
            </w:tblGrid>
            <w:tr w:rsidR="00F80AC7" w14:paraId="79E3B505" w14:textId="77777777">
              <w:trPr>
                <w:trHeight w:val="193"/>
                <w:jc w:val="right"/>
              </w:trPr>
              <w:tc>
                <w:tcPr>
                  <w:tcW w:w="588" w:type="dxa"/>
                  <w:vMerge w:val="restart"/>
                  <w:shd w:val="clear" w:color="auto" w:fill="auto"/>
                  <w:vAlign w:val="center"/>
                </w:tcPr>
                <w:p w14:paraId="5F39011B" w14:textId="77777777" w:rsidR="00F80AC7" w:rsidRDefault="00204B0D">
                  <w:pPr>
                    <w:spacing w:after="0"/>
                    <w:rPr>
                      <w:b/>
                      <w:sz w:val="18"/>
                      <w:szCs w:val="18"/>
                    </w:rPr>
                  </w:pPr>
                  <w:r>
                    <w:rPr>
                      <w:b/>
                      <w:noProof/>
                      <w:sz w:val="18"/>
                      <w:szCs w:val="18"/>
                      <w:lang w:val="en-IN" w:eastAsia="en-IN"/>
                    </w:rPr>
                    <w:drawing>
                      <wp:inline distT="0" distB="0" distL="0" distR="0" wp14:anchorId="567EB591" wp14:editId="56084CD2">
                        <wp:extent cx="142875" cy="161925"/>
                        <wp:effectExtent l="0" t="0" r="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108" w:type="dxa"/>
                  <w:vMerge w:val="restart"/>
                </w:tcPr>
                <w:p w14:paraId="28EC4426" w14:textId="77777777" w:rsidR="00F80AC7" w:rsidRDefault="00204B0D">
                  <w:pPr>
                    <w:spacing w:after="0"/>
                    <w:rPr>
                      <w:b/>
                      <w:sz w:val="18"/>
                      <w:szCs w:val="18"/>
                    </w:rPr>
                  </w:pPr>
                  <w:r>
                    <w:rPr>
                      <w:b/>
                      <w:sz w:val="18"/>
                      <w:szCs w:val="18"/>
                    </w:rPr>
                    <w:t>NR Slot length (ms)</w:t>
                  </w:r>
                </w:p>
              </w:tc>
              <w:tc>
                <w:tcPr>
                  <w:tcW w:w="3828" w:type="dxa"/>
                  <w:gridSpan w:val="2"/>
                </w:tcPr>
                <w:p w14:paraId="0AFF2965" w14:textId="77777777" w:rsidR="00F80AC7" w:rsidRDefault="00204B0D">
                  <w:pPr>
                    <w:spacing w:after="0"/>
                    <w:rPr>
                      <w:b/>
                      <w:sz w:val="18"/>
                      <w:szCs w:val="18"/>
                    </w:rPr>
                  </w:pPr>
                  <w:r>
                    <w:rPr>
                      <w:b/>
                      <w:sz w:val="18"/>
                      <w:szCs w:val="18"/>
                    </w:rPr>
                    <w:t>BWP switch delay T</w:t>
                  </w:r>
                  <w:r>
                    <w:rPr>
                      <w:b/>
                      <w:sz w:val="18"/>
                      <w:szCs w:val="18"/>
                      <w:vertAlign w:val="subscript"/>
                    </w:rPr>
                    <w:t>DormantBWPswitchDelay</w:t>
                  </w:r>
                  <w:r>
                    <w:rPr>
                      <w:b/>
                      <w:sz w:val="18"/>
                      <w:szCs w:val="18"/>
                    </w:rPr>
                    <w:t xml:space="preserve"> (slots)</w:t>
                  </w:r>
                </w:p>
              </w:tc>
            </w:tr>
            <w:tr w:rsidR="00F80AC7" w14:paraId="641C617C" w14:textId="77777777">
              <w:trPr>
                <w:trHeight w:val="193"/>
                <w:jc w:val="right"/>
              </w:trPr>
              <w:tc>
                <w:tcPr>
                  <w:tcW w:w="588" w:type="dxa"/>
                  <w:vMerge/>
                  <w:shd w:val="clear" w:color="auto" w:fill="auto"/>
                  <w:vAlign w:val="center"/>
                </w:tcPr>
                <w:p w14:paraId="2FA47CE6" w14:textId="77777777" w:rsidR="00F80AC7" w:rsidRDefault="00F80AC7">
                  <w:pPr>
                    <w:spacing w:after="0"/>
                    <w:rPr>
                      <w:b/>
                      <w:sz w:val="18"/>
                      <w:szCs w:val="18"/>
                    </w:rPr>
                  </w:pPr>
                </w:p>
              </w:tc>
              <w:tc>
                <w:tcPr>
                  <w:tcW w:w="1108" w:type="dxa"/>
                  <w:vMerge/>
                </w:tcPr>
                <w:p w14:paraId="5458559A" w14:textId="77777777" w:rsidR="00F80AC7" w:rsidRDefault="00F80AC7">
                  <w:pPr>
                    <w:spacing w:after="0"/>
                    <w:rPr>
                      <w:b/>
                      <w:sz w:val="18"/>
                      <w:szCs w:val="18"/>
                    </w:rPr>
                  </w:pPr>
                </w:p>
              </w:tc>
              <w:tc>
                <w:tcPr>
                  <w:tcW w:w="2410" w:type="dxa"/>
                </w:tcPr>
                <w:p w14:paraId="5BD8CAD0" w14:textId="77777777" w:rsidR="00F80AC7" w:rsidRDefault="00204B0D">
                  <w:pPr>
                    <w:spacing w:after="0"/>
                    <w:rPr>
                      <w:b/>
                      <w:sz w:val="18"/>
                      <w:szCs w:val="18"/>
                      <w:vertAlign w:val="superscript"/>
                    </w:rPr>
                  </w:pPr>
                  <w:r>
                    <w:rPr>
                      <w:b/>
                      <w:sz w:val="18"/>
                      <w:szCs w:val="18"/>
                    </w:rPr>
                    <w:t>If Active and dormant BWP config are same except for PDCCH tracking</w:t>
                  </w:r>
                </w:p>
              </w:tc>
              <w:tc>
                <w:tcPr>
                  <w:tcW w:w="1418" w:type="dxa"/>
                </w:tcPr>
                <w:p w14:paraId="26E96D8C" w14:textId="77777777" w:rsidR="00F80AC7" w:rsidRDefault="00204B0D">
                  <w:pPr>
                    <w:spacing w:after="0"/>
                    <w:rPr>
                      <w:b/>
                      <w:sz w:val="18"/>
                      <w:szCs w:val="18"/>
                    </w:rPr>
                  </w:pPr>
                  <w:r>
                    <w:rPr>
                      <w:b/>
                      <w:sz w:val="18"/>
                      <w:szCs w:val="18"/>
                    </w:rPr>
                    <w:t>Other cases</w:t>
                  </w:r>
                </w:p>
              </w:tc>
            </w:tr>
            <w:tr w:rsidR="00F80AC7" w14:paraId="55CA5DF8" w14:textId="77777777">
              <w:trPr>
                <w:trHeight w:val="195"/>
                <w:jc w:val="right"/>
              </w:trPr>
              <w:tc>
                <w:tcPr>
                  <w:tcW w:w="588" w:type="dxa"/>
                  <w:shd w:val="clear" w:color="auto" w:fill="auto"/>
                </w:tcPr>
                <w:p w14:paraId="2FD4B2C8" w14:textId="77777777" w:rsidR="00F80AC7" w:rsidRDefault="00204B0D">
                  <w:pPr>
                    <w:spacing w:after="0"/>
                    <w:rPr>
                      <w:sz w:val="18"/>
                      <w:szCs w:val="18"/>
                    </w:rPr>
                  </w:pPr>
                  <w:r>
                    <w:rPr>
                      <w:sz w:val="18"/>
                      <w:szCs w:val="18"/>
                    </w:rPr>
                    <w:t>0</w:t>
                  </w:r>
                </w:p>
              </w:tc>
              <w:tc>
                <w:tcPr>
                  <w:tcW w:w="1108" w:type="dxa"/>
                </w:tcPr>
                <w:p w14:paraId="0DDB693E" w14:textId="77777777" w:rsidR="00F80AC7" w:rsidRDefault="00204B0D">
                  <w:pPr>
                    <w:spacing w:after="0"/>
                    <w:rPr>
                      <w:sz w:val="18"/>
                      <w:szCs w:val="18"/>
                    </w:rPr>
                  </w:pPr>
                  <w:r>
                    <w:rPr>
                      <w:sz w:val="18"/>
                      <w:szCs w:val="18"/>
                    </w:rPr>
                    <w:t>1</w:t>
                  </w:r>
                </w:p>
              </w:tc>
              <w:tc>
                <w:tcPr>
                  <w:tcW w:w="2410" w:type="dxa"/>
                  <w:shd w:val="clear" w:color="auto" w:fill="auto"/>
                </w:tcPr>
                <w:p w14:paraId="3561270C" w14:textId="77777777" w:rsidR="00F80AC7" w:rsidRDefault="00204B0D">
                  <w:pPr>
                    <w:spacing w:after="0"/>
                    <w:rPr>
                      <w:sz w:val="18"/>
                      <w:szCs w:val="18"/>
                    </w:rPr>
                  </w:pPr>
                  <w:r>
                    <w:rPr>
                      <w:sz w:val="18"/>
                      <w:szCs w:val="18"/>
                    </w:rPr>
                    <w:t>1</w:t>
                  </w:r>
                </w:p>
              </w:tc>
              <w:tc>
                <w:tcPr>
                  <w:tcW w:w="1418" w:type="dxa"/>
                  <w:vMerge w:val="restart"/>
                </w:tcPr>
                <w:p w14:paraId="6B23C1B0" w14:textId="77777777" w:rsidR="00F80AC7" w:rsidRDefault="00204B0D">
                  <w:pPr>
                    <w:spacing w:after="0"/>
                    <w:rPr>
                      <w:sz w:val="18"/>
                      <w:szCs w:val="18"/>
                    </w:rPr>
                  </w:pPr>
                  <w:r>
                    <w:rPr>
                      <w:sz w:val="18"/>
                      <w:szCs w:val="18"/>
                    </w:rPr>
                    <w:t>Type 1/Type 2 delay based on applicability</w:t>
                  </w:r>
                </w:p>
              </w:tc>
            </w:tr>
            <w:tr w:rsidR="00F80AC7" w14:paraId="10A45DA0" w14:textId="77777777">
              <w:trPr>
                <w:trHeight w:val="87"/>
                <w:jc w:val="right"/>
              </w:trPr>
              <w:tc>
                <w:tcPr>
                  <w:tcW w:w="588" w:type="dxa"/>
                  <w:shd w:val="clear" w:color="auto" w:fill="auto"/>
                </w:tcPr>
                <w:p w14:paraId="4F83D5A0" w14:textId="77777777" w:rsidR="00F80AC7" w:rsidRDefault="00204B0D">
                  <w:pPr>
                    <w:spacing w:after="0"/>
                    <w:rPr>
                      <w:sz w:val="18"/>
                      <w:szCs w:val="18"/>
                    </w:rPr>
                  </w:pPr>
                  <w:r>
                    <w:rPr>
                      <w:sz w:val="18"/>
                      <w:szCs w:val="18"/>
                    </w:rPr>
                    <w:t>1</w:t>
                  </w:r>
                </w:p>
              </w:tc>
              <w:tc>
                <w:tcPr>
                  <w:tcW w:w="1108" w:type="dxa"/>
                </w:tcPr>
                <w:p w14:paraId="0FA72F7F" w14:textId="77777777" w:rsidR="00F80AC7" w:rsidRDefault="00204B0D">
                  <w:pPr>
                    <w:spacing w:after="0"/>
                    <w:rPr>
                      <w:sz w:val="18"/>
                      <w:szCs w:val="18"/>
                    </w:rPr>
                  </w:pPr>
                  <w:r>
                    <w:rPr>
                      <w:sz w:val="18"/>
                      <w:szCs w:val="18"/>
                    </w:rPr>
                    <w:t>0.5</w:t>
                  </w:r>
                </w:p>
              </w:tc>
              <w:tc>
                <w:tcPr>
                  <w:tcW w:w="2410" w:type="dxa"/>
                  <w:shd w:val="clear" w:color="auto" w:fill="auto"/>
                </w:tcPr>
                <w:p w14:paraId="1BD5E2D8" w14:textId="77777777" w:rsidR="00F80AC7" w:rsidRDefault="00204B0D">
                  <w:pPr>
                    <w:spacing w:after="0"/>
                    <w:rPr>
                      <w:sz w:val="18"/>
                      <w:szCs w:val="18"/>
                    </w:rPr>
                  </w:pPr>
                  <w:r>
                    <w:rPr>
                      <w:sz w:val="18"/>
                      <w:szCs w:val="18"/>
                    </w:rPr>
                    <w:t>1</w:t>
                  </w:r>
                </w:p>
              </w:tc>
              <w:tc>
                <w:tcPr>
                  <w:tcW w:w="1418" w:type="dxa"/>
                  <w:vMerge/>
                </w:tcPr>
                <w:p w14:paraId="776C4BC9" w14:textId="77777777" w:rsidR="00F80AC7" w:rsidRDefault="00F80AC7">
                  <w:pPr>
                    <w:spacing w:after="0"/>
                    <w:rPr>
                      <w:sz w:val="18"/>
                      <w:szCs w:val="18"/>
                    </w:rPr>
                  </w:pPr>
                </w:p>
              </w:tc>
            </w:tr>
            <w:tr w:rsidR="00F80AC7" w14:paraId="41E5CBE4" w14:textId="77777777">
              <w:trPr>
                <w:trHeight w:val="163"/>
                <w:jc w:val="right"/>
              </w:trPr>
              <w:tc>
                <w:tcPr>
                  <w:tcW w:w="588" w:type="dxa"/>
                  <w:shd w:val="clear" w:color="auto" w:fill="auto"/>
                </w:tcPr>
                <w:p w14:paraId="0CA8837E" w14:textId="77777777" w:rsidR="00F80AC7" w:rsidRDefault="00204B0D">
                  <w:pPr>
                    <w:spacing w:after="0"/>
                    <w:rPr>
                      <w:sz w:val="18"/>
                      <w:szCs w:val="18"/>
                    </w:rPr>
                  </w:pPr>
                  <w:r>
                    <w:rPr>
                      <w:sz w:val="18"/>
                      <w:szCs w:val="18"/>
                    </w:rPr>
                    <w:t>2</w:t>
                  </w:r>
                </w:p>
              </w:tc>
              <w:tc>
                <w:tcPr>
                  <w:tcW w:w="1108" w:type="dxa"/>
                </w:tcPr>
                <w:p w14:paraId="37C92D60" w14:textId="77777777" w:rsidR="00F80AC7" w:rsidRDefault="00204B0D">
                  <w:pPr>
                    <w:spacing w:after="0"/>
                    <w:rPr>
                      <w:sz w:val="18"/>
                      <w:szCs w:val="18"/>
                    </w:rPr>
                  </w:pPr>
                  <w:r>
                    <w:rPr>
                      <w:sz w:val="18"/>
                      <w:szCs w:val="18"/>
                    </w:rPr>
                    <w:t>0.25</w:t>
                  </w:r>
                </w:p>
              </w:tc>
              <w:tc>
                <w:tcPr>
                  <w:tcW w:w="2410" w:type="dxa"/>
                  <w:shd w:val="clear" w:color="auto" w:fill="auto"/>
                </w:tcPr>
                <w:p w14:paraId="3BDE82FC" w14:textId="77777777" w:rsidR="00F80AC7" w:rsidRDefault="00204B0D">
                  <w:pPr>
                    <w:spacing w:after="0"/>
                    <w:rPr>
                      <w:sz w:val="18"/>
                      <w:szCs w:val="18"/>
                    </w:rPr>
                  </w:pPr>
                  <w:r>
                    <w:rPr>
                      <w:sz w:val="18"/>
                      <w:szCs w:val="18"/>
                    </w:rPr>
                    <w:t>2</w:t>
                  </w:r>
                </w:p>
              </w:tc>
              <w:tc>
                <w:tcPr>
                  <w:tcW w:w="1418" w:type="dxa"/>
                  <w:vMerge/>
                </w:tcPr>
                <w:p w14:paraId="6253BF7B" w14:textId="77777777" w:rsidR="00F80AC7" w:rsidRDefault="00F80AC7">
                  <w:pPr>
                    <w:spacing w:after="0"/>
                    <w:rPr>
                      <w:sz w:val="18"/>
                      <w:szCs w:val="18"/>
                    </w:rPr>
                  </w:pPr>
                </w:p>
              </w:tc>
            </w:tr>
            <w:tr w:rsidR="00F80AC7" w14:paraId="50970FA4" w14:textId="77777777">
              <w:trPr>
                <w:trHeight w:val="99"/>
                <w:jc w:val="right"/>
              </w:trPr>
              <w:tc>
                <w:tcPr>
                  <w:tcW w:w="588" w:type="dxa"/>
                  <w:shd w:val="clear" w:color="auto" w:fill="auto"/>
                </w:tcPr>
                <w:p w14:paraId="27CBCD7C" w14:textId="77777777" w:rsidR="00F80AC7" w:rsidRDefault="00204B0D">
                  <w:pPr>
                    <w:spacing w:after="0"/>
                    <w:rPr>
                      <w:sz w:val="18"/>
                      <w:szCs w:val="18"/>
                    </w:rPr>
                  </w:pPr>
                  <w:r>
                    <w:rPr>
                      <w:sz w:val="18"/>
                      <w:szCs w:val="18"/>
                    </w:rPr>
                    <w:t>3</w:t>
                  </w:r>
                </w:p>
              </w:tc>
              <w:tc>
                <w:tcPr>
                  <w:tcW w:w="1108" w:type="dxa"/>
                </w:tcPr>
                <w:p w14:paraId="5096D7DA" w14:textId="77777777" w:rsidR="00F80AC7" w:rsidRDefault="00204B0D">
                  <w:pPr>
                    <w:spacing w:after="0"/>
                    <w:rPr>
                      <w:sz w:val="18"/>
                      <w:szCs w:val="18"/>
                    </w:rPr>
                  </w:pPr>
                  <w:r>
                    <w:rPr>
                      <w:sz w:val="18"/>
                      <w:szCs w:val="18"/>
                    </w:rPr>
                    <w:t>0.125</w:t>
                  </w:r>
                </w:p>
              </w:tc>
              <w:tc>
                <w:tcPr>
                  <w:tcW w:w="2410" w:type="dxa"/>
                  <w:shd w:val="clear" w:color="auto" w:fill="auto"/>
                </w:tcPr>
                <w:p w14:paraId="45E39CD0" w14:textId="77777777" w:rsidR="00F80AC7" w:rsidRDefault="00204B0D">
                  <w:pPr>
                    <w:spacing w:after="0"/>
                    <w:rPr>
                      <w:sz w:val="18"/>
                      <w:szCs w:val="18"/>
                    </w:rPr>
                  </w:pPr>
                  <w:r>
                    <w:rPr>
                      <w:sz w:val="18"/>
                      <w:szCs w:val="18"/>
                    </w:rPr>
                    <w:t>4</w:t>
                  </w:r>
                </w:p>
              </w:tc>
              <w:tc>
                <w:tcPr>
                  <w:tcW w:w="1418" w:type="dxa"/>
                  <w:vMerge/>
                </w:tcPr>
                <w:p w14:paraId="4803B081" w14:textId="77777777" w:rsidR="00F80AC7" w:rsidRDefault="00F80AC7">
                  <w:pPr>
                    <w:spacing w:after="0"/>
                    <w:rPr>
                      <w:sz w:val="18"/>
                      <w:szCs w:val="18"/>
                    </w:rPr>
                  </w:pPr>
                </w:p>
              </w:tc>
            </w:tr>
          </w:tbl>
          <w:p w14:paraId="4E3FEB0E" w14:textId="77777777" w:rsidR="00F80AC7" w:rsidRDefault="00F80AC7">
            <w:pPr>
              <w:spacing w:after="0"/>
              <w:rPr>
                <w:color w:val="0070C0"/>
                <w:szCs w:val="24"/>
                <w:lang w:eastAsia="zh-CN"/>
              </w:rPr>
            </w:pPr>
          </w:p>
          <w:p w14:paraId="0529682F"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(Nokia) </w:t>
            </w:r>
            <w:r>
              <w:t>BWP switch delay framework from section 8.6 can be readily re-used. Discuss if a generic new dormancy BWP switch delay, Type-x (x could be 1), can be introduced and the conditions. If introduced, it shall be mandatory to all devices.</w:t>
            </w:r>
          </w:p>
          <w:p w14:paraId="208E7C5D"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6: (Qualcomm) </w:t>
            </w:r>
            <w:r>
              <w:rPr>
                <w:rFonts w:eastAsia="SimSun"/>
                <w:szCs w:val="24"/>
                <w:lang w:eastAsia="zh-CN"/>
              </w:rPr>
              <w:t>Discuss whether and how to define requirements in terms of BWP switch delay between dormancy and non-dormancy</w:t>
            </w:r>
          </w:p>
          <w:p w14:paraId="1545B27C" w14:textId="77777777" w:rsidR="00F80AC7" w:rsidRDefault="00204B0D">
            <w:pPr>
              <w:pStyle w:val="ListParagraph"/>
              <w:numPr>
                <w:ilvl w:val="2"/>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Inside active time:</w:t>
            </w:r>
          </w:p>
          <w:p w14:paraId="2DDD0974" w14:textId="77777777" w:rsidR="00F80AC7" w:rsidRDefault="00204B0D">
            <w:pPr>
              <w:pStyle w:val="ListParagraph"/>
              <w:numPr>
                <w:ilvl w:val="3"/>
                <w:numId w:val="7"/>
              </w:numPr>
              <w:overflowPunct/>
              <w:autoSpaceDE/>
              <w:autoSpaceDN/>
              <w:adjustRightInd/>
              <w:spacing w:after="0"/>
              <w:ind w:firstLineChars="0"/>
              <w:textAlignment w:val="auto"/>
              <w:rPr>
                <w:rFonts w:eastAsia="SimSun"/>
                <w:color w:val="0070C0"/>
                <w:szCs w:val="24"/>
                <w:lang w:eastAsia="zh-CN"/>
              </w:rPr>
            </w:pPr>
            <w:r>
              <w:rPr>
                <w:lang w:val="en-US"/>
              </w:rPr>
              <w:t>DCI 0-1 and 1-1 based Scell Group dormancy indication (Case-1)</w:t>
            </w:r>
          </w:p>
          <w:p w14:paraId="13C068C8"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X1</w:t>
            </w:r>
          </w:p>
          <w:p w14:paraId="578078A0"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&lt;= Rel-15 BWP switch delay requirements</w:t>
            </w:r>
          </w:p>
          <w:p w14:paraId="76A08643"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can be different for SCS and/or FR1 and FR2</w:t>
            </w:r>
          </w:p>
          <w:p w14:paraId="074BA703"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for BWP switch on multiple Scells &gt;= X1 for BWP switch on a single Scell</w:t>
            </w:r>
          </w:p>
          <w:p w14:paraId="7C52DC80" w14:textId="77777777" w:rsidR="00F80AC7" w:rsidRDefault="00204B0D">
            <w:pPr>
              <w:pStyle w:val="ListParagraph"/>
              <w:numPr>
                <w:ilvl w:val="4"/>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FFS on impact on scheduled channels due to interruption</w:t>
            </w:r>
          </w:p>
          <w:p w14:paraId="11E22678" w14:textId="77777777" w:rsidR="00F80AC7" w:rsidRDefault="00204B0D">
            <w:pPr>
              <w:pStyle w:val="ListParagraph"/>
              <w:numPr>
                <w:ilvl w:val="3"/>
                <w:numId w:val="7"/>
              </w:numPr>
              <w:overflowPunct/>
              <w:autoSpaceDE/>
              <w:autoSpaceDN/>
              <w:adjustRightInd/>
              <w:spacing w:after="0"/>
              <w:ind w:firstLineChars="0"/>
              <w:textAlignment w:val="auto"/>
              <w:rPr>
                <w:rFonts w:eastAsia="SimSun"/>
                <w:color w:val="0070C0"/>
                <w:szCs w:val="24"/>
                <w:lang w:eastAsia="zh-CN"/>
              </w:rPr>
            </w:pPr>
            <w:r>
              <w:rPr>
                <w:lang w:val="en-US"/>
              </w:rPr>
              <w:t>DCI 1-1 based Scell dormancy indication (Case 2)</w:t>
            </w:r>
          </w:p>
          <w:p w14:paraId="2BEA88C3"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X2</w:t>
            </w:r>
          </w:p>
          <w:p w14:paraId="5F8D5909"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X2 can be different for SCS and/or FR1 and FR2</w:t>
            </w:r>
          </w:p>
          <w:p w14:paraId="4C9D90F3"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X2 for BWP switch on multiple Scells &gt;= X2 for BWP switch on a single Scell</w:t>
            </w:r>
          </w:p>
          <w:p w14:paraId="53CE9C95" w14:textId="77777777" w:rsidR="00F80AC7" w:rsidRDefault="00204B0D">
            <w:pPr>
              <w:pStyle w:val="ListParagraph"/>
              <w:numPr>
                <w:ilvl w:val="4"/>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Impact on HARQ-ACK delay relaxation needs to be taken into account</w:t>
            </w:r>
          </w:p>
          <w:p w14:paraId="3859E5F5"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lang w:val="en-US"/>
              </w:rPr>
              <w:t>Outside active time:</w:t>
            </w:r>
          </w:p>
          <w:p w14:paraId="6BD7BC12" w14:textId="77777777" w:rsidR="00F80AC7" w:rsidRDefault="00204B0D">
            <w:pPr>
              <w:pStyle w:val="ListParagraph"/>
              <w:numPr>
                <w:ilvl w:val="3"/>
                <w:numId w:val="7"/>
              </w:numPr>
              <w:spacing w:after="0"/>
              <w:ind w:firstLineChars="0"/>
              <w:rPr>
                <w:rFonts w:eastAsia="SimSun"/>
                <w:szCs w:val="24"/>
                <w:lang w:eastAsia="zh-CN"/>
              </w:rPr>
            </w:pPr>
            <w:r>
              <w:rPr>
                <w:rFonts w:eastAsia="SimSun"/>
                <w:szCs w:val="24"/>
                <w:lang w:eastAsia="zh-CN"/>
              </w:rPr>
              <w:t>DCI 2-6 based Scell Group dormancy indication (WUS)</w:t>
            </w:r>
          </w:p>
          <w:p w14:paraId="4E56F719"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X3</w:t>
            </w:r>
          </w:p>
          <w:p w14:paraId="79525DF5"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X3 can be different for SCS and/or FR1 and FR2</w:t>
            </w:r>
          </w:p>
          <w:p w14:paraId="67EB8513"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X3 for BWP switch on multiple Scells &gt;= X3 for BWP switch on a single Scell</w:t>
            </w:r>
          </w:p>
          <w:p w14:paraId="515D1A85"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FFS on how to incorporation a gap from the end of WUS and the start of associated DRX on-duration in X3, e.g. X3 can fall into the gap depending on configured gap</w:t>
            </w:r>
          </w:p>
          <w:p w14:paraId="7BCF3A60" w14:textId="77777777" w:rsidR="00F80AC7" w:rsidRDefault="00204B0D">
            <w:pPr>
              <w:pStyle w:val="ListParagraph"/>
              <w:numPr>
                <w:ilvl w:val="1"/>
                <w:numId w:val="7"/>
              </w:numPr>
              <w:overflowPunct/>
              <w:autoSpaceDE/>
              <w:autoSpaceDN/>
              <w:adjustRightInd/>
              <w:spacing w:after="0"/>
              <w:ind w:firstLineChars="0"/>
              <w:textAlignment w:val="auto"/>
              <w:rPr>
                <w:rFonts w:eastAsia="SimSun"/>
                <w:color w:val="7030A0"/>
                <w:szCs w:val="24"/>
                <w:lang w:eastAsia="zh-CN"/>
              </w:rPr>
            </w:pPr>
            <w:r>
              <w:rPr>
                <w:color w:val="0070C0"/>
                <w:lang w:val="en-US"/>
              </w:rPr>
              <w:t xml:space="preserve">Option 7: (vivo) </w:t>
            </w:r>
            <w:r>
              <w:rPr>
                <w:lang w:val="en-US"/>
              </w:rPr>
              <w:t xml:space="preserve">Use Type 2 switching delay as baseline, and use Type 1 </w:t>
            </w:r>
            <w:r>
              <w:rPr>
                <w:rFonts w:eastAsia="Yu Mincho"/>
                <w:bCs/>
                <w:lang w:eastAsia="ko-KR"/>
              </w:rPr>
              <w:t>if some kind of optimization can be achieved, for example for the cases where the only difference between normal BWP and dormancy BWP are PDCCH monitoring and CSI-RS reporting configuration.</w:t>
            </w:r>
          </w:p>
          <w:p w14:paraId="57FF81D0" w14:textId="77777777" w:rsidR="00F80AC7" w:rsidRDefault="00F80AC7">
            <w:pPr>
              <w:overflowPunct/>
              <w:autoSpaceDE/>
              <w:autoSpaceDN/>
              <w:adjustRightInd/>
              <w:spacing w:after="0"/>
              <w:ind w:left="1064"/>
              <w:textAlignment w:val="auto"/>
              <w:rPr>
                <w:color w:val="7030A0"/>
                <w:szCs w:val="24"/>
                <w:lang w:eastAsia="zh-CN"/>
              </w:rPr>
            </w:pPr>
          </w:p>
          <w:p w14:paraId="0023FC08" w14:textId="77777777" w:rsidR="00F80AC7" w:rsidRDefault="00204B0D">
            <w:pPr>
              <w:rPr>
                <w:rFonts w:eastAsiaTheme="minorEastAsia"/>
                <w:iCs/>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color w:val="0070C0"/>
                <w:lang w:val="en-US" w:eastAsia="zh-CN"/>
              </w:rPr>
              <w:t xml:space="preserve"> </w:t>
            </w:r>
            <w:r>
              <w:rPr>
                <w:rFonts w:eastAsiaTheme="minorEastAsia"/>
                <w:iCs/>
                <w:lang w:val="en-US" w:eastAsia="zh-CN"/>
              </w:rPr>
              <w:t>Continue discussion. Try to break down into and agree on suitable questions to address for next meeting. Capture in WF as a non-limiting starting point for next meeting.</w:t>
            </w:r>
          </w:p>
          <w:p w14:paraId="7F886EDB" w14:textId="77777777" w:rsidR="00F80AC7" w:rsidRDefault="00204B0D">
            <w:pPr>
              <w:spacing w:before="240"/>
              <w:rPr>
                <w:b/>
                <w:color w:val="0070C0"/>
                <w:u w:val="single"/>
                <w:lang w:eastAsia="ko-KR"/>
              </w:rPr>
            </w:pPr>
            <w:r>
              <w:rPr>
                <w:b/>
                <w:color w:val="0070C0"/>
                <w:u w:val="single"/>
                <w:lang w:eastAsia="ko-KR"/>
              </w:rPr>
              <w:t>Issue 2-3-2: Switching delay from non-dormancy to dormancy</w:t>
            </w:r>
          </w:p>
          <w:p w14:paraId="3011D15B" w14:textId="77777777" w:rsidR="00F80AC7" w:rsidRDefault="00204B0D">
            <w:pPr>
              <w:rPr>
                <w:rFonts w:eastAsiaTheme="minorEastAsia"/>
                <w:iCs/>
                <w:color w:val="0070C0"/>
                <w:lang w:val="en-US" w:eastAsia="zh-CN"/>
              </w:rPr>
            </w:pPr>
            <w:r>
              <w:rPr>
                <w:rFonts w:eastAsiaTheme="minorEastAsia"/>
                <w:iCs/>
                <w:color w:val="0070C0"/>
                <w:lang w:val="en-US" w:eastAsia="zh-CN"/>
              </w:rPr>
              <w:t>No agreement has been reached. The discussion is similar to the one for Issue 2-3-1. Option 3b and Option 7 have been extracted from the 1</w:t>
            </w:r>
            <w:r>
              <w:rPr>
                <w:rFonts w:eastAsiaTheme="minorEastAsia"/>
                <w:iCs/>
                <w:color w:val="0070C0"/>
                <w:vertAlign w:val="superscript"/>
                <w:lang w:val="en-US" w:eastAsia="zh-CN"/>
              </w:rPr>
              <w:t>st</w:t>
            </w:r>
            <w:r>
              <w:rPr>
                <w:rFonts w:eastAsiaTheme="minorEastAsia"/>
                <w:iCs/>
                <w:color w:val="0070C0"/>
                <w:lang w:val="en-US" w:eastAsia="zh-CN"/>
              </w:rPr>
              <w:t xml:space="preserve"> round comments. </w:t>
            </w:r>
          </w:p>
          <w:p w14:paraId="3699536C" w14:textId="77777777" w:rsidR="00F80AC7" w:rsidRDefault="00204B0D">
            <w:pPr>
              <w:rPr>
                <w:rFonts w:eastAsiaTheme="minorEastAsia"/>
                <w:i/>
                <w:color w:val="0070C0"/>
                <w:lang w:val="en-US" w:eastAsia="zh-CN"/>
              </w:rPr>
            </w:pPr>
            <w:r>
              <w:rPr>
                <w:rFonts w:eastAsiaTheme="minorEastAsia" w:hint="eastAsia"/>
                <w:i/>
                <w:color w:val="0070C0"/>
                <w:lang w:val="en-US" w:eastAsia="zh-CN"/>
              </w:rPr>
              <w:t>Candidate options:</w:t>
            </w:r>
          </w:p>
          <w:p w14:paraId="33221507"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(Ericsson, Nokia) </w:t>
            </w:r>
            <w:r>
              <w:rPr>
                <w:rFonts w:eastAsia="SimSun"/>
                <w:szCs w:val="24"/>
                <w:lang w:eastAsia="zh-CN"/>
              </w:rPr>
              <w:t>Re-use existing Rel-15 BWP switch delay requirements for switching of single Scell. Re-use Rel-16 BWP switch requirement for switching of multiple Scells.</w:t>
            </w:r>
          </w:p>
          <w:p w14:paraId="3D8D6943"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2: (MediaTek) </w:t>
            </w:r>
            <w:r>
              <w:rPr>
                <w:rFonts w:eastAsia="SimSun"/>
                <w:szCs w:val="24"/>
                <w:lang w:eastAsia="zh-CN"/>
              </w:rPr>
              <w:t xml:space="preserve">Introduce FR-dependent </w:t>
            </w:r>
            <w:r>
              <w:rPr>
                <w:rFonts w:eastAsia="SimSun"/>
                <w:bCs/>
                <w:iCs/>
                <w:lang w:val="en-US"/>
              </w:rPr>
              <w:t>switch delay requirement:</w:t>
            </w:r>
          </w:p>
          <w:p w14:paraId="750C0042"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rFonts w:eastAsia="SimSun"/>
                <w:bCs/>
                <w:iCs/>
                <w:lang w:val="en-US"/>
              </w:rPr>
              <w:t xml:space="preserve">In FR1, current DCI-based BWP switch delay for Type 1 and Type 2 UE in 38.133 are reused. </w:t>
            </w:r>
          </w:p>
          <w:p w14:paraId="6872EAC5"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bCs/>
                <w:iCs/>
                <w:lang w:val="en-US"/>
              </w:rPr>
              <w:t>In FR2, current DCI-based BWP switch delay for Type 1 UE in 38.133 are reused.</w:t>
            </w:r>
          </w:p>
          <w:p w14:paraId="1BA57F14"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3 (Huawei, MediaTek): </w:t>
            </w:r>
            <w:r>
              <w:rPr>
                <w:rFonts w:eastAsia="SimSun"/>
                <w:szCs w:val="24"/>
                <w:lang w:eastAsia="zh-CN"/>
              </w:rPr>
              <w:t xml:space="preserve">Introduce BWP configuration-dependent switch delay requirement. </w:t>
            </w:r>
            <w:r>
              <w:rPr>
                <w:bCs/>
                <w:lang w:eastAsia="zh-CN"/>
              </w:rPr>
              <w:t>UE shall finish the transition between dormancy and non-dormancy on Scell within</w:t>
            </w:r>
          </w:p>
          <w:p w14:paraId="3708F13E"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rFonts w:eastAsia="Yu Mincho"/>
              </w:rPr>
              <w:t>current DCI/timer-based BWP switching delay with Type 1 capability, if the configuration between a regular BWP and a dormant BWP only differs in PDCCH monitoring and CSI-RS reporting configuration,</w:t>
            </w:r>
          </w:p>
          <w:p w14:paraId="6D1B9C3B"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Yu Mincho"/>
              </w:rPr>
              <w:t>current DCI/timer-based BWP switching delay, otherwise.</w:t>
            </w:r>
          </w:p>
          <w:p w14:paraId="574572ED"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szCs w:val="24"/>
                <w:lang w:eastAsia="zh-CN"/>
              </w:rPr>
            </w:pPr>
            <w:r>
              <w:rPr>
                <w:rFonts w:eastAsia="Yu Mincho"/>
                <w:color w:val="0070C0"/>
              </w:rPr>
              <w:t xml:space="preserve">Option 3b: (NEC) </w:t>
            </w:r>
            <w:r>
              <w:rPr>
                <w:rFonts w:eastAsia="SimSun"/>
                <w:szCs w:val="24"/>
                <w:lang w:eastAsia="zh-CN"/>
              </w:rPr>
              <w:t xml:space="preserve">Introduce BWP configuration-dependent switch delay requirement. </w:t>
            </w:r>
            <w:r>
              <w:rPr>
                <w:bCs/>
                <w:lang w:eastAsia="zh-CN"/>
              </w:rPr>
              <w:t>UE shall finish the transition between dormancy and non-dormancy on Scell within</w:t>
            </w:r>
          </w:p>
          <w:p w14:paraId="1E56D2BB" w14:textId="77777777" w:rsidR="00F80AC7" w:rsidRDefault="00204B0D">
            <w:pPr>
              <w:pStyle w:val="ListParagraph"/>
              <w:numPr>
                <w:ilvl w:val="2"/>
                <w:numId w:val="7"/>
              </w:numPr>
              <w:overflowPunct/>
              <w:autoSpaceDE/>
              <w:autoSpaceDN/>
              <w:adjustRightInd/>
              <w:spacing w:after="0"/>
              <w:ind w:firstLineChars="0"/>
              <w:textAlignment w:val="auto"/>
              <w:rPr>
                <w:rFonts w:eastAsia="SimSun"/>
                <w:szCs w:val="24"/>
                <w:lang w:eastAsia="zh-CN"/>
              </w:rPr>
            </w:pPr>
            <w:r>
              <w:rPr>
                <w:rFonts w:eastAsia="Yu Mincho"/>
              </w:rPr>
              <w:t>DCI-based BWP switching delay TBD, if the configuration between a regular BWP and a dormant BWP only differs in PDCCH monitoring and CSI-RS reporting configuration,</w:t>
            </w:r>
          </w:p>
          <w:p w14:paraId="03DF013E" w14:textId="77777777" w:rsidR="00F80AC7" w:rsidRDefault="00204B0D">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Yu Mincho"/>
              </w:rPr>
              <w:t>current DCI-based BWP switching delay, otherwise.</w:t>
            </w:r>
          </w:p>
          <w:p w14:paraId="1D3F4892"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(NEC) </w:t>
            </w:r>
            <w:r>
              <w:rPr>
                <w:szCs w:val="24"/>
                <w:lang w:eastAsia="zh-CN"/>
              </w:rPr>
              <w:t>Introduce switch delay requirement as below. Delay requirements for non-dormancy to dormancy using DCI based switch are given by T</w:t>
            </w:r>
            <w:r>
              <w:rPr>
                <w:szCs w:val="24"/>
                <w:vertAlign w:val="subscript"/>
                <w:lang w:eastAsia="zh-CN"/>
              </w:rPr>
              <w:t>DormantBWPSwitchDelay</w:t>
            </w:r>
            <w:r>
              <w:rPr>
                <w:szCs w:val="24"/>
                <w:lang w:eastAsia="zh-CN"/>
              </w:rPr>
              <w:t xml:space="preserve"> in the following table:</w:t>
            </w:r>
          </w:p>
          <w:tbl>
            <w:tblPr>
              <w:tblW w:w="55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108"/>
              <w:gridCol w:w="2410"/>
              <w:gridCol w:w="1418"/>
            </w:tblGrid>
            <w:tr w:rsidR="00F80AC7" w14:paraId="001BA4EE" w14:textId="77777777">
              <w:trPr>
                <w:trHeight w:val="193"/>
                <w:jc w:val="right"/>
              </w:trPr>
              <w:tc>
                <w:tcPr>
                  <w:tcW w:w="588" w:type="dxa"/>
                  <w:vMerge w:val="restart"/>
                  <w:shd w:val="clear" w:color="auto" w:fill="auto"/>
                  <w:vAlign w:val="center"/>
                </w:tcPr>
                <w:p w14:paraId="1FCFC07D" w14:textId="77777777" w:rsidR="00F80AC7" w:rsidRDefault="00204B0D">
                  <w:pPr>
                    <w:spacing w:after="0"/>
                    <w:rPr>
                      <w:b/>
                      <w:sz w:val="18"/>
                      <w:szCs w:val="18"/>
                    </w:rPr>
                  </w:pPr>
                  <w:r>
                    <w:rPr>
                      <w:b/>
                      <w:noProof/>
                      <w:sz w:val="18"/>
                      <w:szCs w:val="18"/>
                      <w:lang w:val="en-IN" w:eastAsia="en-IN"/>
                    </w:rPr>
                    <w:drawing>
                      <wp:inline distT="0" distB="0" distL="0" distR="0" wp14:anchorId="177809A1" wp14:editId="73162A32">
                        <wp:extent cx="142875" cy="161925"/>
                        <wp:effectExtent l="0" t="0" r="0" b="0"/>
                        <wp:docPr id="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108" w:type="dxa"/>
                  <w:vMerge w:val="restart"/>
                </w:tcPr>
                <w:p w14:paraId="00183EC6" w14:textId="77777777" w:rsidR="00F80AC7" w:rsidRDefault="00204B0D">
                  <w:pPr>
                    <w:spacing w:after="0"/>
                    <w:rPr>
                      <w:b/>
                      <w:sz w:val="18"/>
                      <w:szCs w:val="18"/>
                    </w:rPr>
                  </w:pPr>
                  <w:r>
                    <w:rPr>
                      <w:b/>
                      <w:sz w:val="18"/>
                      <w:szCs w:val="18"/>
                    </w:rPr>
                    <w:t>NR Slot length (ms)</w:t>
                  </w:r>
                </w:p>
              </w:tc>
              <w:tc>
                <w:tcPr>
                  <w:tcW w:w="3828" w:type="dxa"/>
                  <w:gridSpan w:val="2"/>
                </w:tcPr>
                <w:p w14:paraId="3D2CF0B8" w14:textId="77777777" w:rsidR="00F80AC7" w:rsidRDefault="00204B0D">
                  <w:pPr>
                    <w:spacing w:after="0"/>
                    <w:rPr>
                      <w:b/>
                      <w:sz w:val="18"/>
                      <w:szCs w:val="18"/>
                    </w:rPr>
                  </w:pPr>
                  <w:r>
                    <w:rPr>
                      <w:b/>
                      <w:sz w:val="18"/>
                      <w:szCs w:val="18"/>
                    </w:rPr>
                    <w:t>BWP switch delay T</w:t>
                  </w:r>
                  <w:r>
                    <w:rPr>
                      <w:b/>
                      <w:sz w:val="18"/>
                      <w:szCs w:val="18"/>
                      <w:vertAlign w:val="subscript"/>
                    </w:rPr>
                    <w:t>DormantBWPswitchDelay</w:t>
                  </w:r>
                  <w:r>
                    <w:rPr>
                      <w:b/>
                      <w:sz w:val="18"/>
                      <w:szCs w:val="18"/>
                    </w:rPr>
                    <w:t xml:space="preserve"> (slots)</w:t>
                  </w:r>
                </w:p>
              </w:tc>
            </w:tr>
            <w:tr w:rsidR="00F80AC7" w14:paraId="3307CEE4" w14:textId="77777777">
              <w:trPr>
                <w:trHeight w:val="193"/>
                <w:jc w:val="right"/>
              </w:trPr>
              <w:tc>
                <w:tcPr>
                  <w:tcW w:w="588" w:type="dxa"/>
                  <w:vMerge/>
                  <w:shd w:val="clear" w:color="auto" w:fill="auto"/>
                  <w:vAlign w:val="center"/>
                </w:tcPr>
                <w:p w14:paraId="3F92F6A8" w14:textId="77777777" w:rsidR="00F80AC7" w:rsidRDefault="00F80AC7">
                  <w:pPr>
                    <w:spacing w:after="0"/>
                    <w:rPr>
                      <w:b/>
                      <w:sz w:val="18"/>
                      <w:szCs w:val="18"/>
                    </w:rPr>
                  </w:pPr>
                </w:p>
              </w:tc>
              <w:tc>
                <w:tcPr>
                  <w:tcW w:w="1108" w:type="dxa"/>
                  <w:vMerge/>
                </w:tcPr>
                <w:p w14:paraId="040D6DB8" w14:textId="77777777" w:rsidR="00F80AC7" w:rsidRDefault="00F80AC7">
                  <w:pPr>
                    <w:spacing w:after="0"/>
                    <w:rPr>
                      <w:b/>
                      <w:sz w:val="18"/>
                      <w:szCs w:val="18"/>
                    </w:rPr>
                  </w:pPr>
                </w:p>
              </w:tc>
              <w:tc>
                <w:tcPr>
                  <w:tcW w:w="2410" w:type="dxa"/>
                </w:tcPr>
                <w:p w14:paraId="1236CFD0" w14:textId="77777777" w:rsidR="00F80AC7" w:rsidRDefault="00204B0D">
                  <w:pPr>
                    <w:spacing w:after="0"/>
                    <w:rPr>
                      <w:b/>
                      <w:sz w:val="18"/>
                      <w:szCs w:val="18"/>
                      <w:vertAlign w:val="superscript"/>
                    </w:rPr>
                  </w:pPr>
                  <w:r>
                    <w:rPr>
                      <w:b/>
                      <w:sz w:val="18"/>
                      <w:szCs w:val="18"/>
                    </w:rPr>
                    <w:t>If Active and dormant BWP config are same except for PDCCH tracking</w:t>
                  </w:r>
                </w:p>
              </w:tc>
              <w:tc>
                <w:tcPr>
                  <w:tcW w:w="1418" w:type="dxa"/>
                </w:tcPr>
                <w:p w14:paraId="5BCF193B" w14:textId="77777777" w:rsidR="00F80AC7" w:rsidRDefault="00204B0D">
                  <w:pPr>
                    <w:spacing w:after="0"/>
                    <w:rPr>
                      <w:b/>
                      <w:sz w:val="18"/>
                      <w:szCs w:val="18"/>
                    </w:rPr>
                  </w:pPr>
                  <w:r>
                    <w:rPr>
                      <w:b/>
                      <w:sz w:val="18"/>
                      <w:szCs w:val="18"/>
                    </w:rPr>
                    <w:t>Other cases</w:t>
                  </w:r>
                </w:p>
              </w:tc>
            </w:tr>
            <w:tr w:rsidR="00F80AC7" w14:paraId="60B0D9EB" w14:textId="77777777">
              <w:trPr>
                <w:trHeight w:val="195"/>
                <w:jc w:val="right"/>
              </w:trPr>
              <w:tc>
                <w:tcPr>
                  <w:tcW w:w="588" w:type="dxa"/>
                  <w:shd w:val="clear" w:color="auto" w:fill="auto"/>
                </w:tcPr>
                <w:p w14:paraId="4D98CE3B" w14:textId="77777777" w:rsidR="00F80AC7" w:rsidRDefault="00204B0D">
                  <w:pPr>
                    <w:spacing w:after="0"/>
                    <w:rPr>
                      <w:sz w:val="18"/>
                      <w:szCs w:val="18"/>
                    </w:rPr>
                  </w:pPr>
                  <w:r>
                    <w:rPr>
                      <w:sz w:val="18"/>
                      <w:szCs w:val="18"/>
                    </w:rPr>
                    <w:t>0</w:t>
                  </w:r>
                </w:p>
              </w:tc>
              <w:tc>
                <w:tcPr>
                  <w:tcW w:w="1108" w:type="dxa"/>
                </w:tcPr>
                <w:p w14:paraId="7A2C7942" w14:textId="77777777" w:rsidR="00F80AC7" w:rsidRDefault="00204B0D">
                  <w:pPr>
                    <w:spacing w:after="0"/>
                    <w:rPr>
                      <w:sz w:val="18"/>
                      <w:szCs w:val="18"/>
                    </w:rPr>
                  </w:pPr>
                  <w:r>
                    <w:rPr>
                      <w:sz w:val="18"/>
                      <w:szCs w:val="18"/>
                    </w:rPr>
                    <w:t>1</w:t>
                  </w:r>
                </w:p>
              </w:tc>
              <w:tc>
                <w:tcPr>
                  <w:tcW w:w="2410" w:type="dxa"/>
                  <w:shd w:val="clear" w:color="auto" w:fill="auto"/>
                </w:tcPr>
                <w:p w14:paraId="1734D24A" w14:textId="77777777" w:rsidR="00F80AC7" w:rsidRDefault="00204B0D">
                  <w:pPr>
                    <w:spacing w:after="0"/>
                    <w:rPr>
                      <w:sz w:val="18"/>
                      <w:szCs w:val="18"/>
                    </w:rPr>
                  </w:pPr>
                  <w:r>
                    <w:rPr>
                      <w:sz w:val="18"/>
                      <w:szCs w:val="18"/>
                    </w:rPr>
                    <w:t>1</w:t>
                  </w:r>
                </w:p>
              </w:tc>
              <w:tc>
                <w:tcPr>
                  <w:tcW w:w="1418" w:type="dxa"/>
                  <w:vMerge w:val="restart"/>
                </w:tcPr>
                <w:p w14:paraId="6074175B" w14:textId="77777777" w:rsidR="00F80AC7" w:rsidRDefault="00204B0D">
                  <w:pPr>
                    <w:spacing w:after="0"/>
                    <w:rPr>
                      <w:sz w:val="18"/>
                      <w:szCs w:val="18"/>
                    </w:rPr>
                  </w:pPr>
                  <w:r>
                    <w:rPr>
                      <w:sz w:val="18"/>
                      <w:szCs w:val="18"/>
                    </w:rPr>
                    <w:t>Type 1/Type 2 delay based on applicability</w:t>
                  </w:r>
                </w:p>
              </w:tc>
            </w:tr>
            <w:tr w:rsidR="00F80AC7" w14:paraId="06BDCB90" w14:textId="77777777">
              <w:trPr>
                <w:trHeight w:val="87"/>
                <w:jc w:val="right"/>
              </w:trPr>
              <w:tc>
                <w:tcPr>
                  <w:tcW w:w="588" w:type="dxa"/>
                  <w:shd w:val="clear" w:color="auto" w:fill="auto"/>
                </w:tcPr>
                <w:p w14:paraId="7BA500BB" w14:textId="77777777" w:rsidR="00F80AC7" w:rsidRDefault="00204B0D">
                  <w:pPr>
                    <w:spacing w:after="0"/>
                    <w:rPr>
                      <w:sz w:val="18"/>
                      <w:szCs w:val="18"/>
                    </w:rPr>
                  </w:pPr>
                  <w:r>
                    <w:rPr>
                      <w:sz w:val="18"/>
                      <w:szCs w:val="18"/>
                    </w:rPr>
                    <w:t>1</w:t>
                  </w:r>
                </w:p>
              </w:tc>
              <w:tc>
                <w:tcPr>
                  <w:tcW w:w="1108" w:type="dxa"/>
                </w:tcPr>
                <w:p w14:paraId="041A0983" w14:textId="77777777" w:rsidR="00F80AC7" w:rsidRDefault="00204B0D">
                  <w:pPr>
                    <w:spacing w:after="0"/>
                    <w:rPr>
                      <w:sz w:val="18"/>
                      <w:szCs w:val="18"/>
                    </w:rPr>
                  </w:pPr>
                  <w:r>
                    <w:rPr>
                      <w:sz w:val="18"/>
                      <w:szCs w:val="18"/>
                    </w:rPr>
                    <w:t>0.5</w:t>
                  </w:r>
                </w:p>
              </w:tc>
              <w:tc>
                <w:tcPr>
                  <w:tcW w:w="2410" w:type="dxa"/>
                  <w:shd w:val="clear" w:color="auto" w:fill="auto"/>
                </w:tcPr>
                <w:p w14:paraId="75EB9890" w14:textId="77777777" w:rsidR="00F80AC7" w:rsidRDefault="00204B0D">
                  <w:pPr>
                    <w:spacing w:after="0"/>
                    <w:rPr>
                      <w:sz w:val="18"/>
                      <w:szCs w:val="18"/>
                    </w:rPr>
                  </w:pPr>
                  <w:r>
                    <w:rPr>
                      <w:sz w:val="18"/>
                      <w:szCs w:val="18"/>
                    </w:rPr>
                    <w:t>1</w:t>
                  </w:r>
                </w:p>
              </w:tc>
              <w:tc>
                <w:tcPr>
                  <w:tcW w:w="1418" w:type="dxa"/>
                  <w:vMerge/>
                </w:tcPr>
                <w:p w14:paraId="6A48D26F" w14:textId="77777777" w:rsidR="00F80AC7" w:rsidRDefault="00F80AC7">
                  <w:pPr>
                    <w:spacing w:after="0"/>
                    <w:rPr>
                      <w:sz w:val="18"/>
                      <w:szCs w:val="18"/>
                    </w:rPr>
                  </w:pPr>
                </w:p>
              </w:tc>
            </w:tr>
            <w:tr w:rsidR="00F80AC7" w14:paraId="2FE2133A" w14:textId="77777777">
              <w:trPr>
                <w:trHeight w:val="163"/>
                <w:jc w:val="right"/>
              </w:trPr>
              <w:tc>
                <w:tcPr>
                  <w:tcW w:w="588" w:type="dxa"/>
                  <w:shd w:val="clear" w:color="auto" w:fill="auto"/>
                </w:tcPr>
                <w:p w14:paraId="3A37019E" w14:textId="77777777" w:rsidR="00F80AC7" w:rsidRDefault="00204B0D">
                  <w:pPr>
                    <w:spacing w:after="0"/>
                    <w:rPr>
                      <w:sz w:val="18"/>
                      <w:szCs w:val="18"/>
                    </w:rPr>
                  </w:pPr>
                  <w:r>
                    <w:rPr>
                      <w:sz w:val="18"/>
                      <w:szCs w:val="18"/>
                    </w:rPr>
                    <w:t>2</w:t>
                  </w:r>
                </w:p>
              </w:tc>
              <w:tc>
                <w:tcPr>
                  <w:tcW w:w="1108" w:type="dxa"/>
                </w:tcPr>
                <w:p w14:paraId="6B45EDFA" w14:textId="77777777" w:rsidR="00F80AC7" w:rsidRDefault="00204B0D">
                  <w:pPr>
                    <w:spacing w:after="0"/>
                    <w:rPr>
                      <w:sz w:val="18"/>
                      <w:szCs w:val="18"/>
                    </w:rPr>
                  </w:pPr>
                  <w:r>
                    <w:rPr>
                      <w:sz w:val="18"/>
                      <w:szCs w:val="18"/>
                    </w:rPr>
                    <w:t>0.25</w:t>
                  </w:r>
                </w:p>
              </w:tc>
              <w:tc>
                <w:tcPr>
                  <w:tcW w:w="2410" w:type="dxa"/>
                  <w:shd w:val="clear" w:color="auto" w:fill="auto"/>
                </w:tcPr>
                <w:p w14:paraId="74C77904" w14:textId="77777777" w:rsidR="00F80AC7" w:rsidRDefault="00204B0D">
                  <w:pPr>
                    <w:spacing w:after="0"/>
                    <w:rPr>
                      <w:sz w:val="18"/>
                      <w:szCs w:val="18"/>
                    </w:rPr>
                  </w:pPr>
                  <w:r>
                    <w:rPr>
                      <w:sz w:val="18"/>
                      <w:szCs w:val="18"/>
                    </w:rPr>
                    <w:t>2</w:t>
                  </w:r>
                </w:p>
              </w:tc>
              <w:tc>
                <w:tcPr>
                  <w:tcW w:w="1418" w:type="dxa"/>
                  <w:vMerge/>
                </w:tcPr>
                <w:p w14:paraId="237A8F8F" w14:textId="77777777" w:rsidR="00F80AC7" w:rsidRDefault="00F80AC7">
                  <w:pPr>
                    <w:spacing w:after="0"/>
                    <w:rPr>
                      <w:sz w:val="18"/>
                      <w:szCs w:val="18"/>
                    </w:rPr>
                  </w:pPr>
                </w:p>
              </w:tc>
            </w:tr>
            <w:tr w:rsidR="00F80AC7" w14:paraId="415ABB69" w14:textId="77777777">
              <w:trPr>
                <w:trHeight w:val="99"/>
                <w:jc w:val="right"/>
              </w:trPr>
              <w:tc>
                <w:tcPr>
                  <w:tcW w:w="588" w:type="dxa"/>
                  <w:shd w:val="clear" w:color="auto" w:fill="auto"/>
                </w:tcPr>
                <w:p w14:paraId="0F086D58" w14:textId="77777777" w:rsidR="00F80AC7" w:rsidRDefault="00204B0D">
                  <w:pPr>
                    <w:spacing w:after="0"/>
                    <w:rPr>
                      <w:sz w:val="18"/>
                      <w:szCs w:val="18"/>
                    </w:rPr>
                  </w:pPr>
                  <w:r>
                    <w:rPr>
                      <w:sz w:val="18"/>
                      <w:szCs w:val="18"/>
                    </w:rPr>
                    <w:t>3</w:t>
                  </w:r>
                </w:p>
              </w:tc>
              <w:tc>
                <w:tcPr>
                  <w:tcW w:w="1108" w:type="dxa"/>
                </w:tcPr>
                <w:p w14:paraId="51577134" w14:textId="77777777" w:rsidR="00F80AC7" w:rsidRDefault="00204B0D">
                  <w:pPr>
                    <w:spacing w:after="0"/>
                    <w:rPr>
                      <w:sz w:val="18"/>
                      <w:szCs w:val="18"/>
                    </w:rPr>
                  </w:pPr>
                  <w:r>
                    <w:rPr>
                      <w:sz w:val="18"/>
                      <w:szCs w:val="18"/>
                    </w:rPr>
                    <w:t>0.125</w:t>
                  </w:r>
                </w:p>
              </w:tc>
              <w:tc>
                <w:tcPr>
                  <w:tcW w:w="2410" w:type="dxa"/>
                  <w:shd w:val="clear" w:color="auto" w:fill="auto"/>
                </w:tcPr>
                <w:p w14:paraId="229EC67D" w14:textId="77777777" w:rsidR="00F80AC7" w:rsidRDefault="00204B0D">
                  <w:pPr>
                    <w:spacing w:after="0"/>
                    <w:rPr>
                      <w:sz w:val="18"/>
                      <w:szCs w:val="18"/>
                    </w:rPr>
                  </w:pPr>
                  <w:r>
                    <w:rPr>
                      <w:sz w:val="18"/>
                      <w:szCs w:val="18"/>
                    </w:rPr>
                    <w:t>4</w:t>
                  </w:r>
                </w:p>
              </w:tc>
              <w:tc>
                <w:tcPr>
                  <w:tcW w:w="1418" w:type="dxa"/>
                  <w:vMerge/>
                </w:tcPr>
                <w:p w14:paraId="403160C8" w14:textId="77777777" w:rsidR="00F80AC7" w:rsidRDefault="00F80AC7">
                  <w:pPr>
                    <w:spacing w:after="0"/>
                    <w:rPr>
                      <w:sz w:val="18"/>
                      <w:szCs w:val="18"/>
                    </w:rPr>
                  </w:pPr>
                </w:p>
              </w:tc>
            </w:tr>
          </w:tbl>
          <w:p w14:paraId="50D4946B" w14:textId="77777777" w:rsidR="00F80AC7" w:rsidRDefault="00F80AC7">
            <w:pPr>
              <w:spacing w:after="120"/>
              <w:rPr>
                <w:color w:val="0070C0"/>
                <w:szCs w:val="24"/>
                <w:lang w:eastAsia="zh-CN"/>
              </w:rPr>
            </w:pPr>
          </w:p>
          <w:p w14:paraId="064EAE95"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(Nokia) </w:t>
            </w:r>
            <w:r>
              <w:t>BWP switch delay framework from section 8.6 can be readily re-used. Discuss if a generic new dormancy BWP switch delay, Type-x (x could be 1), can be introduced and the conditions. If introduced, it shall be mandatory to all devices.</w:t>
            </w:r>
          </w:p>
          <w:p w14:paraId="138C3836"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6: (Qualcomm) </w:t>
            </w:r>
            <w:r>
              <w:rPr>
                <w:rFonts w:eastAsia="SimSun"/>
                <w:szCs w:val="24"/>
                <w:lang w:eastAsia="zh-CN"/>
              </w:rPr>
              <w:t>Discuss whether and how to define requirements in terms of BWP switch delay between dormancy and non-dormancy</w:t>
            </w:r>
          </w:p>
          <w:p w14:paraId="05553E4C" w14:textId="77777777" w:rsidR="00F80AC7" w:rsidRDefault="00204B0D">
            <w:pPr>
              <w:pStyle w:val="ListParagraph"/>
              <w:numPr>
                <w:ilvl w:val="2"/>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Inside active time:</w:t>
            </w:r>
          </w:p>
          <w:p w14:paraId="32439272" w14:textId="77777777" w:rsidR="00F80AC7" w:rsidRDefault="00204B0D">
            <w:pPr>
              <w:pStyle w:val="ListParagraph"/>
              <w:numPr>
                <w:ilvl w:val="3"/>
                <w:numId w:val="7"/>
              </w:numPr>
              <w:overflowPunct/>
              <w:autoSpaceDE/>
              <w:autoSpaceDN/>
              <w:adjustRightInd/>
              <w:spacing w:after="0"/>
              <w:ind w:firstLineChars="0"/>
              <w:textAlignment w:val="auto"/>
              <w:rPr>
                <w:rFonts w:eastAsia="SimSun"/>
                <w:color w:val="0070C0"/>
                <w:szCs w:val="24"/>
                <w:lang w:eastAsia="zh-CN"/>
              </w:rPr>
            </w:pPr>
            <w:r>
              <w:rPr>
                <w:lang w:val="en-US"/>
              </w:rPr>
              <w:t>DCI 0-1 and 1-1 based Scell Group dormancy indication (Case-1)</w:t>
            </w:r>
          </w:p>
          <w:p w14:paraId="6555F907"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lastRenderedPageBreak/>
              <w:t>BWP switch delay between dormancy and non-dormancy = X1</w:t>
            </w:r>
          </w:p>
          <w:p w14:paraId="2E3F64AD"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&lt;= Rel-15 BWP switch delay requirements</w:t>
            </w:r>
          </w:p>
          <w:p w14:paraId="5106003C"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can be different for SCS and/or FR1 and FR2</w:t>
            </w:r>
          </w:p>
          <w:p w14:paraId="6E43F142"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for BWP switch on multiple Scells &gt;= X1 for BWP switch on a single Scell</w:t>
            </w:r>
          </w:p>
          <w:p w14:paraId="3F8B6DA8" w14:textId="77777777" w:rsidR="00F80AC7" w:rsidRDefault="00204B0D">
            <w:pPr>
              <w:pStyle w:val="ListParagraph"/>
              <w:numPr>
                <w:ilvl w:val="4"/>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FFS on impact on scheduled channels due to interruption</w:t>
            </w:r>
          </w:p>
          <w:p w14:paraId="62FAA976" w14:textId="77777777" w:rsidR="00F80AC7" w:rsidRDefault="00204B0D">
            <w:pPr>
              <w:pStyle w:val="ListParagraph"/>
              <w:numPr>
                <w:ilvl w:val="3"/>
                <w:numId w:val="7"/>
              </w:numPr>
              <w:overflowPunct/>
              <w:autoSpaceDE/>
              <w:autoSpaceDN/>
              <w:adjustRightInd/>
              <w:spacing w:after="0"/>
              <w:ind w:firstLineChars="0"/>
              <w:textAlignment w:val="auto"/>
              <w:rPr>
                <w:rFonts w:eastAsia="SimSun"/>
                <w:color w:val="0070C0"/>
                <w:szCs w:val="24"/>
                <w:lang w:eastAsia="zh-CN"/>
              </w:rPr>
            </w:pPr>
            <w:r>
              <w:rPr>
                <w:lang w:val="en-US"/>
              </w:rPr>
              <w:t>DCI 1-1 based Scell dormancy indication (Case 2)</w:t>
            </w:r>
          </w:p>
          <w:p w14:paraId="4543EF21"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X2</w:t>
            </w:r>
          </w:p>
          <w:p w14:paraId="5A39A7F8"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X2 can be different for SCS and/or FR1 and FR2</w:t>
            </w:r>
          </w:p>
          <w:p w14:paraId="70EDACE8"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X2 for BWP switch on multiple Scells &gt;= X2 for BWP switch on a single Scell</w:t>
            </w:r>
          </w:p>
          <w:p w14:paraId="690F3BFC" w14:textId="77777777" w:rsidR="00F80AC7" w:rsidRDefault="00204B0D">
            <w:pPr>
              <w:pStyle w:val="ListParagraph"/>
              <w:numPr>
                <w:ilvl w:val="4"/>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Impact on HARQ-ACK delay relaxation needs to be taken into account</w:t>
            </w:r>
          </w:p>
          <w:p w14:paraId="087D2E8F" w14:textId="77777777" w:rsidR="00F80AC7" w:rsidRDefault="00204B0D">
            <w:pPr>
              <w:pStyle w:val="ListParagraph"/>
              <w:numPr>
                <w:ilvl w:val="3"/>
                <w:numId w:val="7"/>
              </w:numPr>
              <w:overflowPunct/>
              <w:autoSpaceDE/>
              <w:autoSpaceDN/>
              <w:adjustRightInd/>
              <w:spacing w:after="0"/>
              <w:ind w:firstLineChars="0"/>
              <w:textAlignment w:val="auto"/>
              <w:rPr>
                <w:lang w:val="en-US"/>
              </w:rPr>
            </w:pPr>
            <w:r>
              <w:rPr>
                <w:lang w:val="en-US"/>
              </w:rPr>
              <w:t>Timer-based switch</w:t>
            </w:r>
          </w:p>
          <w:p w14:paraId="456FC8AA" w14:textId="77777777" w:rsidR="00F80AC7" w:rsidRDefault="00204B0D">
            <w:pPr>
              <w:pStyle w:val="ListParagraph"/>
              <w:numPr>
                <w:ilvl w:val="4"/>
                <w:numId w:val="7"/>
              </w:numPr>
              <w:overflowPunct/>
              <w:autoSpaceDE/>
              <w:autoSpaceDN/>
              <w:adjustRightInd/>
              <w:spacing w:after="0"/>
              <w:ind w:firstLineChars="0"/>
              <w:textAlignment w:val="auto"/>
              <w:rPr>
                <w:lang w:val="en-US"/>
              </w:rPr>
            </w:pPr>
            <w:r>
              <w:rPr>
                <w:lang w:val="en-US"/>
              </w:rPr>
              <w:t>BWP switch delay from non-dormancy to dormancy = X4</w:t>
            </w:r>
          </w:p>
          <w:p w14:paraId="6C71FBBF"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X4 can be different for SCS and/or FR1 and FR2</w:t>
            </w:r>
          </w:p>
          <w:p w14:paraId="6BD3ADFE"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X4 for BWP switch on multiple Scells &gt;= X4 for BWP switch on a single Scell</w:t>
            </w:r>
          </w:p>
          <w:p w14:paraId="32C6E0C9"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lang w:val="en-US"/>
              </w:rPr>
              <w:t>Outside active time:</w:t>
            </w:r>
          </w:p>
          <w:p w14:paraId="12AA4E12" w14:textId="77777777" w:rsidR="00F80AC7" w:rsidRDefault="00204B0D">
            <w:pPr>
              <w:pStyle w:val="ListParagraph"/>
              <w:numPr>
                <w:ilvl w:val="3"/>
                <w:numId w:val="7"/>
              </w:numPr>
              <w:spacing w:after="0"/>
              <w:ind w:firstLineChars="0"/>
              <w:rPr>
                <w:rFonts w:eastAsia="SimSun"/>
                <w:szCs w:val="24"/>
                <w:lang w:eastAsia="zh-CN"/>
              </w:rPr>
            </w:pPr>
            <w:r>
              <w:rPr>
                <w:rFonts w:eastAsia="SimSun"/>
                <w:szCs w:val="24"/>
                <w:lang w:eastAsia="zh-CN"/>
              </w:rPr>
              <w:t>DCI 2-6 based Scell Group dormancy indication (WUS)</w:t>
            </w:r>
          </w:p>
          <w:p w14:paraId="2A81D438"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X3</w:t>
            </w:r>
          </w:p>
          <w:p w14:paraId="51B72D5A"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X3 can be different for SCS and/or FR1 and FR2</w:t>
            </w:r>
          </w:p>
          <w:p w14:paraId="7B53BAB2"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X3 for BWP switch on multiple Scells &gt;= X3 for BWP switch on a single Scell</w:t>
            </w:r>
          </w:p>
          <w:p w14:paraId="562E392C"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FFS on how to incorporation a gap from the end of WUS and the start of associated DRX on-duration in X3, e.g. X3 can fall into the gap depending on configured gap</w:t>
            </w:r>
          </w:p>
          <w:p w14:paraId="46542639" w14:textId="77777777" w:rsidR="00F80AC7" w:rsidRDefault="00F80AC7">
            <w:pPr>
              <w:overflowPunct/>
              <w:autoSpaceDE/>
              <w:autoSpaceDN/>
              <w:adjustRightInd/>
              <w:spacing w:after="0"/>
              <w:ind w:left="3224"/>
              <w:textAlignment w:val="auto"/>
              <w:rPr>
                <w:color w:val="0070C0"/>
                <w:szCs w:val="24"/>
                <w:lang w:eastAsia="zh-CN"/>
              </w:rPr>
            </w:pPr>
          </w:p>
          <w:p w14:paraId="254B3F5C" w14:textId="77777777" w:rsidR="00F80AC7" w:rsidRDefault="00204B0D">
            <w:pPr>
              <w:pStyle w:val="ListParagraph"/>
              <w:numPr>
                <w:ilvl w:val="1"/>
                <w:numId w:val="7"/>
              </w:numPr>
              <w:overflowPunct/>
              <w:autoSpaceDE/>
              <w:autoSpaceDN/>
              <w:adjustRightInd/>
              <w:spacing w:after="0"/>
              <w:ind w:firstLineChars="0"/>
              <w:textAlignment w:val="auto"/>
              <w:rPr>
                <w:rFonts w:eastAsia="SimSun"/>
                <w:szCs w:val="24"/>
                <w:lang w:eastAsia="zh-CN"/>
              </w:rPr>
            </w:pPr>
            <w:r>
              <w:rPr>
                <w:rFonts w:eastAsia="Yu Mincho"/>
                <w:color w:val="0070C0"/>
                <w:lang w:val="en-US"/>
              </w:rPr>
              <w:t xml:space="preserve">Option 7: (vivo) </w:t>
            </w:r>
            <w:r>
              <w:rPr>
                <w:rFonts w:eastAsia="Yu Mincho"/>
                <w:lang w:val="en-US"/>
              </w:rPr>
              <w:t xml:space="preserve">Use Type 2 switching delay as baseline, and use Type 1 </w:t>
            </w:r>
            <w:r>
              <w:rPr>
                <w:rFonts w:eastAsia="Yu Mincho"/>
                <w:bCs/>
                <w:lang w:eastAsia="ko-KR"/>
              </w:rPr>
              <w:t>if some kind of optimization can be achieved, for example for the cases where the only difference between normal BWP and dormancy BWP are PDCCH monitoring and CSI-RS reporting configuration.</w:t>
            </w:r>
          </w:p>
          <w:p w14:paraId="52CA806A" w14:textId="77777777" w:rsidR="00F80AC7" w:rsidRDefault="00F80AC7">
            <w:pPr>
              <w:overflowPunct/>
              <w:autoSpaceDE/>
              <w:autoSpaceDN/>
              <w:adjustRightInd/>
              <w:spacing w:after="0"/>
              <w:textAlignment w:val="auto"/>
              <w:rPr>
                <w:color w:val="7030A0"/>
                <w:szCs w:val="24"/>
                <w:lang w:eastAsia="zh-CN"/>
              </w:rPr>
            </w:pPr>
          </w:p>
          <w:p w14:paraId="3DAD5419" w14:textId="77777777" w:rsidR="00F80AC7" w:rsidRDefault="00204B0D">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Continue discussion. Try to break down into and agree on suitable questions to address for next meeting. Capture in WF as a non-limiting starting point for next meeting.</w:t>
            </w:r>
          </w:p>
        </w:tc>
      </w:tr>
      <w:tr w:rsidR="00F80AC7" w14:paraId="3FFFFC51" w14:textId="77777777">
        <w:tc>
          <w:tcPr>
            <w:tcW w:w="1230" w:type="dxa"/>
          </w:tcPr>
          <w:p w14:paraId="78FEC317" w14:textId="77777777" w:rsidR="00F80AC7" w:rsidRDefault="00204B0D">
            <w:pPr>
              <w:rPr>
                <w:rFonts w:eastAsiaTheme="minorEastAsia"/>
                <w:b/>
                <w:bCs/>
                <w:color w:val="0070C0"/>
                <w:lang w:val="en-US" w:eastAsia="zh-CN"/>
              </w:rPr>
            </w:pPr>
            <w:r>
              <w:rPr>
                <w:rFonts w:eastAsiaTheme="minorEastAsia"/>
                <w:b/>
                <w:bCs/>
                <w:color w:val="0070C0"/>
                <w:lang w:val="en-US" w:eastAsia="zh-CN"/>
              </w:rPr>
              <w:lastRenderedPageBreak/>
              <w:t>Sub-topic #2-4</w:t>
            </w:r>
          </w:p>
        </w:tc>
        <w:tc>
          <w:tcPr>
            <w:tcW w:w="8401" w:type="dxa"/>
          </w:tcPr>
          <w:p w14:paraId="608F419D" w14:textId="77777777" w:rsidR="00F80AC7" w:rsidRDefault="00204B0D">
            <w:pPr>
              <w:rPr>
                <w:b/>
                <w:color w:val="0070C0"/>
                <w:u w:val="single"/>
                <w:lang w:eastAsia="ko-KR"/>
              </w:rPr>
            </w:pPr>
            <w:r>
              <w:rPr>
                <w:b/>
                <w:color w:val="0070C0"/>
                <w:u w:val="single"/>
                <w:lang w:eastAsia="ko-KR"/>
              </w:rPr>
              <w:t>Issue 2-4-1: Interruption at switching from non-dormancy to dormancy</w:t>
            </w:r>
          </w:p>
          <w:p w14:paraId="72D51267" w14:textId="77777777" w:rsidR="00F80AC7" w:rsidRDefault="00204B0D">
            <w:pPr>
              <w:rPr>
                <w:rFonts w:eastAsiaTheme="minorEastAsia"/>
                <w:iCs/>
                <w:color w:val="0070C0"/>
                <w:lang w:val="en-US" w:eastAsia="zh-CN"/>
              </w:rPr>
            </w:pPr>
            <w:r>
              <w:rPr>
                <w:rFonts w:eastAsiaTheme="minorEastAsia"/>
                <w:iCs/>
                <w:color w:val="0070C0"/>
                <w:lang w:val="en-US" w:eastAsia="zh-CN"/>
              </w:rPr>
              <w:t xml:space="preserve">We are potentially close to an agreement, with only one option left. Concern was however raised by one company on the impact of interruptions on PCell, therefor a further check is needed. The Rel-15 BWP change interruption requirement applicable to other serving cells than the one for which BWP is being switched can e.g. be found in 38.133 clause 8.2.2.2.5 for NR-SA. </w:t>
            </w:r>
          </w:p>
          <w:p w14:paraId="732FE89C" w14:textId="77777777" w:rsidR="00F80AC7" w:rsidRDefault="00204B0D">
            <w:pPr>
              <w:rPr>
                <w:rFonts w:eastAsiaTheme="minorEastAsia"/>
                <w:i/>
                <w:color w:val="0070C0"/>
                <w:lang w:val="en-US" w:eastAsia="zh-CN"/>
              </w:rPr>
            </w:pPr>
            <w:r>
              <w:rPr>
                <w:rFonts w:eastAsiaTheme="minorEastAsia" w:hint="eastAsia"/>
                <w:i/>
                <w:color w:val="0070C0"/>
                <w:lang w:val="en-US" w:eastAsia="zh-CN"/>
              </w:rPr>
              <w:t>Candidate options:</w:t>
            </w:r>
          </w:p>
          <w:p w14:paraId="0FFB97CB"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(vivo, Huawei, MediaTek, Ericsson, NEC, Qualcomm) </w:t>
            </w:r>
            <w:r>
              <w:t>Interruptions due to switching from non-dormancy to dormancy follow existing Rel-15 BWP change interruption requirements.</w:t>
            </w:r>
          </w:p>
          <w:p w14:paraId="41FB089C" w14:textId="77777777" w:rsidR="00F80AC7" w:rsidRDefault="00204B0D">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Continue discussion. Confirm whether the proposal is acceptable in view of the clarification above. If confirmed, agree on Option 1.</w:t>
            </w:r>
          </w:p>
          <w:p w14:paraId="5686158C" w14:textId="77777777" w:rsidR="00F80AC7" w:rsidRDefault="00204B0D">
            <w:pPr>
              <w:rPr>
                <w:b/>
                <w:color w:val="0070C0"/>
                <w:u w:val="single"/>
                <w:lang w:eastAsia="ko-KR"/>
              </w:rPr>
            </w:pPr>
            <w:r>
              <w:rPr>
                <w:b/>
                <w:color w:val="0070C0"/>
                <w:u w:val="single"/>
                <w:lang w:eastAsia="ko-KR"/>
              </w:rPr>
              <w:t>Issue 2-4-2: Interruption at switching from dormancy to non-dormancy</w:t>
            </w:r>
          </w:p>
          <w:p w14:paraId="70F583A2" w14:textId="77777777" w:rsidR="00F80AC7" w:rsidRDefault="00204B0D">
            <w:pPr>
              <w:rPr>
                <w:rFonts w:eastAsiaTheme="minorEastAsia"/>
                <w:iCs/>
                <w:color w:val="0070C0"/>
                <w:lang w:val="en-US" w:eastAsia="zh-CN"/>
              </w:rPr>
            </w:pPr>
            <w:r>
              <w:rPr>
                <w:rFonts w:eastAsiaTheme="minorEastAsia"/>
                <w:iCs/>
                <w:color w:val="0070C0"/>
                <w:lang w:val="en-US" w:eastAsia="zh-CN"/>
              </w:rPr>
              <w:lastRenderedPageBreak/>
              <w:t>We are potentially close to an agreement. The two options left are seemingly not in contradiction.</w:t>
            </w:r>
          </w:p>
          <w:p w14:paraId="15C7CDA6" w14:textId="77777777" w:rsidR="00F80AC7" w:rsidRDefault="00204B0D">
            <w:pPr>
              <w:rPr>
                <w:rFonts w:eastAsiaTheme="minorEastAsia"/>
                <w:i/>
                <w:color w:val="0070C0"/>
                <w:lang w:val="en-US" w:eastAsia="zh-CN"/>
              </w:rPr>
            </w:pPr>
            <w:r>
              <w:rPr>
                <w:rFonts w:eastAsiaTheme="minorEastAsia" w:hint="eastAsia"/>
                <w:i/>
                <w:color w:val="0070C0"/>
                <w:lang w:val="en-US" w:eastAsia="zh-CN"/>
              </w:rPr>
              <w:t>Candidate options:</w:t>
            </w:r>
          </w:p>
          <w:p w14:paraId="2D290D15"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(vivo, Huawei, MediaTek, Ericsson, NEC, Qualcomm) </w:t>
            </w:r>
            <w:r>
              <w:t>Interruptions due to switching from dormancy to non-dormancy follow existing Rel-15 BWP change interruption requirements.</w:t>
            </w:r>
          </w:p>
          <w:p w14:paraId="1AE7A5D0"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(Nokia) </w:t>
            </w:r>
            <w:r>
              <w:t>UE is allowed an interruption when dormancy Scell is changed to non-dormancy Scell.</w:t>
            </w:r>
          </w:p>
          <w:p w14:paraId="43D0E578" w14:textId="77777777" w:rsidR="00F80AC7" w:rsidRDefault="00204B0D">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Continue discussion to sort out whether there is any contradiction between Option 1 and Option 3. If not, agree on Option 1.</w:t>
            </w:r>
          </w:p>
        </w:tc>
      </w:tr>
      <w:tr w:rsidR="00F80AC7" w14:paraId="1C50464F" w14:textId="77777777">
        <w:tc>
          <w:tcPr>
            <w:tcW w:w="1230" w:type="dxa"/>
          </w:tcPr>
          <w:p w14:paraId="5A7F9374" w14:textId="77777777" w:rsidR="00F80AC7" w:rsidRDefault="00204B0D">
            <w:pPr>
              <w:rPr>
                <w:rFonts w:eastAsiaTheme="minorEastAsia"/>
                <w:b/>
                <w:bCs/>
                <w:color w:val="0070C0"/>
                <w:lang w:val="en-US" w:eastAsia="zh-CN"/>
              </w:rPr>
            </w:pPr>
            <w:r>
              <w:rPr>
                <w:rFonts w:eastAsiaTheme="minorEastAsia"/>
                <w:b/>
                <w:bCs/>
                <w:color w:val="0070C0"/>
                <w:lang w:val="en-US" w:eastAsia="zh-CN"/>
              </w:rPr>
              <w:lastRenderedPageBreak/>
              <w:t>Sub-topic #2-5</w:t>
            </w:r>
          </w:p>
        </w:tc>
        <w:tc>
          <w:tcPr>
            <w:tcW w:w="8401" w:type="dxa"/>
          </w:tcPr>
          <w:p w14:paraId="6B48B5C9" w14:textId="77777777" w:rsidR="00F80AC7" w:rsidRDefault="00204B0D">
            <w:pPr>
              <w:rPr>
                <w:b/>
                <w:color w:val="0070C0"/>
                <w:u w:val="single"/>
                <w:lang w:eastAsia="ko-KR"/>
              </w:rPr>
            </w:pPr>
            <w:r>
              <w:rPr>
                <w:b/>
                <w:color w:val="0070C0"/>
                <w:u w:val="single"/>
                <w:lang w:eastAsia="ko-KR"/>
              </w:rPr>
              <w:t>Issue 2-5-1 Measurement requirements during Scell dormancy</w:t>
            </w:r>
          </w:p>
          <w:p w14:paraId="5F72C865" w14:textId="77777777" w:rsidR="00F80AC7" w:rsidRDefault="00204B0D">
            <w:pPr>
              <w:rPr>
                <w:rFonts w:eastAsiaTheme="minorEastAsia"/>
                <w:iCs/>
                <w:color w:val="0070C0"/>
                <w:lang w:val="en-US" w:eastAsia="zh-CN"/>
              </w:rPr>
            </w:pPr>
            <w:r>
              <w:rPr>
                <w:rFonts w:eastAsiaTheme="minorEastAsia"/>
                <w:iCs/>
                <w:color w:val="0070C0"/>
                <w:lang w:val="en-US" w:eastAsia="zh-CN"/>
              </w:rPr>
              <w:t>No agreement has been reached.</w:t>
            </w:r>
          </w:p>
          <w:p w14:paraId="517EA594" w14:textId="77777777" w:rsidR="00F80AC7" w:rsidRDefault="00204B0D">
            <w:pPr>
              <w:rPr>
                <w:rFonts w:eastAsiaTheme="minorEastAsia"/>
                <w:i/>
                <w:color w:val="0070C0"/>
                <w:lang w:val="en-US" w:eastAsia="zh-CN"/>
              </w:rPr>
            </w:pPr>
            <w:r>
              <w:rPr>
                <w:rFonts w:eastAsiaTheme="minorEastAsia" w:hint="eastAsia"/>
                <w:i/>
                <w:color w:val="0070C0"/>
                <w:lang w:val="en-US" w:eastAsia="zh-CN"/>
              </w:rPr>
              <w:t>Candidate options:</w:t>
            </w:r>
          </w:p>
          <w:p w14:paraId="02A30546"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(vivo, NEC, Ericsson, Nokia) </w:t>
            </w:r>
            <w:r>
              <w:rPr>
                <w:bCs/>
              </w:rPr>
              <w:t>UE RRM requirements for dormancy Scell can follow corresponding requirements for active Scell requirements.</w:t>
            </w:r>
          </w:p>
          <w:p w14:paraId="430DEE20"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(Qualcomm, MediaTek) </w:t>
            </w:r>
            <w:r>
              <w:rPr>
                <w:rFonts w:eastAsia="SimSun"/>
                <w:szCs w:val="24"/>
                <w:lang w:eastAsia="zh-CN"/>
              </w:rPr>
              <w:t>FFS on whether and how much CQI and/or measurement requirements need to be relaxed.</w:t>
            </w:r>
          </w:p>
          <w:p w14:paraId="0875151A" w14:textId="77777777" w:rsidR="00F80AC7" w:rsidRDefault="00204B0D">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Continue discussion. Capture the outcome (agreement or agreed set of options) in the WF.</w:t>
            </w:r>
          </w:p>
          <w:p w14:paraId="0EB737E7" w14:textId="77777777" w:rsidR="00F80AC7" w:rsidRDefault="00204B0D">
            <w:pPr>
              <w:rPr>
                <w:b/>
                <w:color w:val="0070C0"/>
                <w:u w:val="single"/>
                <w:lang w:eastAsia="ko-KR"/>
              </w:rPr>
            </w:pPr>
            <w:r>
              <w:rPr>
                <w:b/>
                <w:color w:val="0070C0"/>
                <w:u w:val="single"/>
                <w:lang w:eastAsia="ko-KR"/>
              </w:rPr>
              <w:t>Issue 2-5-2: Interruptions due to measurements during Scell dormancy</w:t>
            </w:r>
          </w:p>
          <w:p w14:paraId="25E847E6" w14:textId="77777777" w:rsidR="00F80AC7" w:rsidRDefault="00204B0D">
            <w:pPr>
              <w:rPr>
                <w:rFonts w:eastAsiaTheme="minorEastAsia"/>
                <w:iCs/>
                <w:color w:val="0070C0"/>
                <w:lang w:val="en-US" w:eastAsia="zh-CN"/>
              </w:rPr>
            </w:pPr>
            <w:r>
              <w:rPr>
                <w:rFonts w:eastAsiaTheme="minorEastAsia"/>
                <w:iCs/>
                <w:color w:val="0070C0"/>
                <w:lang w:val="en-US" w:eastAsia="zh-CN"/>
              </w:rPr>
              <w:t>No agreement has been reached. Option 5 is a proposed compromise extracted from the 1</w:t>
            </w:r>
            <w:r>
              <w:rPr>
                <w:rFonts w:eastAsiaTheme="minorEastAsia"/>
                <w:iCs/>
                <w:color w:val="0070C0"/>
                <w:vertAlign w:val="superscript"/>
                <w:lang w:val="en-US" w:eastAsia="zh-CN"/>
              </w:rPr>
              <w:t>st</w:t>
            </w:r>
            <w:r>
              <w:rPr>
                <w:rFonts w:eastAsiaTheme="minorEastAsia"/>
                <w:iCs/>
                <w:color w:val="0070C0"/>
                <w:lang w:val="en-US" w:eastAsia="zh-CN"/>
              </w:rPr>
              <w:t xml:space="preserve"> round comments.</w:t>
            </w:r>
          </w:p>
          <w:p w14:paraId="5B1B181F" w14:textId="77777777" w:rsidR="00F80AC7" w:rsidRDefault="00204B0D">
            <w:pPr>
              <w:rPr>
                <w:rFonts w:eastAsiaTheme="minorEastAsia"/>
                <w:i/>
                <w:color w:val="0070C0"/>
                <w:lang w:val="en-US" w:eastAsia="zh-CN"/>
              </w:rPr>
            </w:pPr>
            <w:r>
              <w:rPr>
                <w:rFonts w:eastAsiaTheme="minorEastAsia" w:hint="eastAsia"/>
                <w:i/>
                <w:color w:val="0070C0"/>
                <w:lang w:val="en-US" w:eastAsia="zh-CN"/>
              </w:rPr>
              <w:t>Candidate options:</w:t>
            </w:r>
          </w:p>
          <w:p w14:paraId="397947BC"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1a: (Huawei, MediaTek) </w:t>
            </w:r>
            <w:r>
              <w:rPr>
                <w:rFonts w:eastAsia="SimSun"/>
                <w:bCs/>
                <w:lang w:eastAsia="zh-CN"/>
              </w:rPr>
              <w:t>RAN4 to specify the interruption requirements for CSI and RRM measurement during Scell dormancy that the percentage of interrupted slots shall not exceed [x]%.</w:t>
            </w:r>
          </w:p>
          <w:p w14:paraId="7CC1D567"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1b: (MediaTek) </w:t>
            </w:r>
            <w:r>
              <w:rPr>
                <w:rFonts w:eastAsia="SimSun"/>
                <w:bCs/>
                <w:iCs/>
                <w:lang w:val="en-US"/>
              </w:rPr>
              <w:t>RAN4 to follow the legacy principles in LTE to introduce interruption during CSI-RS measurement on the dormancy Scell. The interruption is for both uplink and downlink of Pcell and activated Scell(s)</w:t>
            </w:r>
          </w:p>
          <w:p w14:paraId="3324D604"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(Ericsson) </w:t>
            </w:r>
            <w:r>
              <w:t>For measurements during dormancy, well-defined interruption windows shall be introduced such that scheduling of the UE on impacted component carriers can be avoided during interruptions.</w:t>
            </w:r>
          </w:p>
          <w:p w14:paraId="27332C33"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(Nokia) </w:t>
            </w:r>
            <w:r>
              <w:t>Discuss further the interruption need due to CSI measurements and BM.</w:t>
            </w:r>
          </w:p>
          <w:p w14:paraId="713364B6"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color w:val="0070C0"/>
              </w:rPr>
              <w:t xml:space="preserve">Option 4: (Qualcomm) </w:t>
            </w:r>
            <w:r>
              <w:rPr>
                <w:lang w:val="en-US"/>
              </w:rPr>
              <w:t>Interruption time due to CSI and RRM measurement on dormant BWP = Y and FFS on how frequently it can be allowed</w:t>
            </w:r>
          </w:p>
          <w:p w14:paraId="5BAB7F32" w14:textId="77777777" w:rsidR="00F80AC7" w:rsidRDefault="00204B0D">
            <w:pPr>
              <w:pStyle w:val="ListParagraph"/>
              <w:numPr>
                <w:ilvl w:val="2"/>
                <w:numId w:val="7"/>
              </w:numPr>
              <w:spacing w:after="0"/>
              <w:ind w:firstLineChars="0"/>
              <w:rPr>
                <w:rFonts w:eastAsia="SimSun"/>
                <w:szCs w:val="24"/>
                <w:lang w:eastAsia="zh-CN"/>
              </w:rPr>
            </w:pPr>
            <w:r>
              <w:rPr>
                <w:rFonts w:eastAsia="SimSun"/>
                <w:szCs w:val="24"/>
                <w:lang w:eastAsia="zh-CN"/>
              </w:rPr>
              <w:t>Y can be different for SCS and/or FR1 and FR2</w:t>
            </w:r>
          </w:p>
          <w:p w14:paraId="5D3B7C5A" w14:textId="77777777" w:rsidR="00F80AC7" w:rsidRDefault="00204B0D">
            <w:pPr>
              <w:pStyle w:val="ListParagraph"/>
              <w:numPr>
                <w:ilvl w:val="2"/>
                <w:numId w:val="7"/>
              </w:numPr>
              <w:spacing w:after="0"/>
              <w:ind w:firstLineChars="0"/>
              <w:rPr>
                <w:rFonts w:eastAsia="SimSun"/>
                <w:szCs w:val="24"/>
                <w:lang w:eastAsia="zh-CN"/>
              </w:rPr>
            </w:pPr>
            <w:r>
              <w:rPr>
                <w:rFonts w:eastAsia="SimSun"/>
                <w:szCs w:val="24"/>
                <w:lang w:eastAsia="zh-CN"/>
              </w:rPr>
              <w:t>Y for intra-band &gt;= Y for inter-band</w:t>
            </w:r>
          </w:p>
          <w:p w14:paraId="4E1E64B5" w14:textId="77777777" w:rsidR="00F80AC7" w:rsidRDefault="00204B0D">
            <w:pPr>
              <w:pStyle w:val="ListParagraph"/>
              <w:numPr>
                <w:ilvl w:val="2"/>
                <w:numId w:val="7"/>
              </w:numPr>
              <w:ind w:firstLineChars="0"/>
              <w:rPr>
                <w:rFonts w:eastAsia="SimSun"/>
                <w:szCs w:val="24"/>
                <w:lang w:eastAsia="zh-CN"/>
              </w:rPr>
            </w:pPr>
            <w:r>
              <w:rPr>
                <w:rFonts w:eastAsia="SimSun"/>
                <w:szCs w:val="24"/>
                <w:lang w:eastAsia="zh-CN"/>
              </w:rPr>
              <w:t>Y for BWP switch on multiple Scells &gt;= Y for BWP switch on a single Scell</w:t>
            </w:r>
          </w:p>
          <w:p w14:paraId="7F0A4FB0" w14:textId="77777777" w:rsidR="00F80AC7" w:rsidRDefault="00204B0D">
            <w:pPr>
              <w:pStyle w:val="ListParagraph"/>
              <w:numPr>
                <w:ilvl w:val="1"/>
                <w:numId w:val="7"/>
              </w:numPr>
              <w:ind w:firstLineChars="0"/>
              <w:rPr>
                <w:rFonts w:eastAsia="SimSun"/>
                <w:color w:val="7030A0"/>
                <w:szCs w:val="24"/>
                <w:lang w:eastAsia="zh-CN"/>
              </w:rPr>
            </w:pPr>
            <w:r>
              <w:rPr>
                <w:rFonts w:eastAsia="SimSun"/>
                <w:color w:val="0070C0"/>
                <w:szCs w:val="24"/>
                <w:lang w:eastAsia="zh-CN"/>
              </w:rPr>
              <w:t xml:space="preserve">Option 5: (Qualcomm) </w:t>
            </w:r>
            <w:r>
              <w:rPr>
                <w:rFonts w:eastAsia="SimSun"/>
                <w:szCs w:val="24"/>
                <w:lang w:eastAsia="zh-CN"/>
              </w:rPr>
              <w:t>RAN4 to specify the interruption requirements for CSI and RRM measurement during SCell dormancy that the percentage of interrupted slots shall not exceed [x]% and FFS on whether and how to specify an allowed interruption windows/intervals, e.g. SSB and/or CSI-RS symbols and X symbols before and after each.</w:t>
            </w:r>
          </w:p>
          <w:p w14:paraId="49A00E45" w14:textId="77777777" w:rsidR="00F80AC7" w:rsidRDefault="00204B0D">
            <w:pPr>
              <w:rPr>
                <w:b/>
                <w:color w:val="0070C0"/>
                <w:u w:val="single"/>
                <w:lang w:eastAsia="ko-KR"/>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Continue discussions. Try to reduce the set of options to at most 3 (percentage-based, interruption-window based, or potentially the combination). Capture the outcome (agreement or agreed set of options) in the WF.</w:t>
            </w:r>
          </w:p>
        </w:tc>
      </w:tr>
      <w:tr w:rsidR="00F80AC7" w14:paraId="6503D017" w14:textId="77777777">
        <w:tc>
          <w:tcPr>
            <w:tcW w:w="1230" w:type="dxa"/>
          </w:tcPr>
          <w:p w14:paraId="4EA604FD" w14:textId="77777777" w:rsidR="00F80AC7" w:rsidRDefault="00204B0D">
            <w:pPr>
              <w:rPr>
                <w:rFonts w:eastAsiaTheme="minorEastAsia"/>
                <w:b/>
                <w:bCs/>
                <w:color w:val="0070C0"/>
                <w:lang w:val="en-US" w:eastAsia="zh-CN"/>
              </w:rPr>
            </w:pPr>
            <w:r>
              <w:rPr>
                <w:rFonts w:eastAsiaTheme="minorEastAsia"/>
                <w:b/>
                <w:bCs/>
                <w:color w:val="0070C0"/>
                <w:lang w:val="en-US" w:eastAsia="zh-CN"/>
              </w:rPr>
              <w:lastRenderedPageBreak/>
              <w:t>Sub-topic #2-6</w:t>
            </w:r>
          </w:p>
        </w:tc>
        <w:tc>
          <w:tcPr>
            <w:tcW w:w="8401" w:type="dxa"/>
          </w:tcPr>
          <w:p w14:paraId="521A31E7" w14:textId="77777777" w:rsidR="00F80AC7" w:rsidRDefault="00204B0D">
            <w:pPr>
              <w:rPr>
                <w:b/>
                <w:color w:val="0070C0"/>
                <w:u w:val="single"/>
                <w:lang w:eastAsia="ko-KR"/>
              </w:rPr>
            </w:pPr>
            <w:r>
              <w:rPr>
                <w:b/>
                <w:color w:val="0070C0"/>
                <w:u w:val="single"/>
                <w:lang w:eastAsia="ko-KR"/>
              </w:rPr>
              <w:t>Issue 2-6-1: Potential actions due to LS from RAN2 to RAN1</w:t>
            </w:r>
          </w:p>
          <w:p w14:paraId="51F95C82" w14:textId="77777777" w:rsidR="00F80AC7" w:rsidRDefault="00204B0D">
            <w:pPr>
              <w:spacing w:after="0"/>
              <w:rPr>
                <w:rFonts w:eastAsiaTheme="minorEastAsia"/>
                <w:iCs/>
                <w:color w:val="0070C0"/>
                <w:lang w:val="en-US" w:eastAsia="zh-CN"/>
              </w:rPr>
            </w:pPr>
            <w:r>
              <w:rPr>
                <w:rFonts w:eastAsiaTheme="minorEastAsia"/>
                <w:iCs/>
                <w:color w:val="0070C0"/>
                <w:lang w:val="en-US" w:eastAsia="zh-CN"/>
              </w:rPr>
              <w:t>There has not been much discussion on this issue during the first round. Interested companies are encouraged to provide comments during the second round. The points are:</w:t>
            </w:r>
          </w:p>
          <w:p w14:paraId="665ECF26" w14:textId="77777777" w:rsidR="00F80AC7" w:rsidRDefault="00204B0D">
            <w:pPr>
              <w:pStyle w:val="ListParagraph"/>
              <w:numPr>
                <w:ilvl w:val="0"/>
                <w:numId w:val="16"/>
              </w:numPr>
              <w:spacing w:after="0"/>
              <w:ind w:firstLineChars="0"/>
              <w:rPr>
                <w:rFonts w:eastAsia="Yu Mincho"/>
                <w:bCs/>
                <w:color w:val="0070C0"/>
                <w:u w:val="single"/>
                <w:lang w:eastAsia="ko-KR"/>
              </w:rPr>
            </w:pPr>
            <w:r>
              <w:rPr>
                <w:rFonts w:eastAsia="Yu Mincho"/>
                <w:bCs/>
                <w:color w:val="0070C0"/>
                <w:u w:val="single"/>
                <w:lang w:eastAsia="ko-KR"/>
              </w:rPr>
              <w:t>Impact by not supporting Aperiodic CSI reporting for dormant Scell</w:t>
            </w:r>
          </w:p>
          <w:p w14:paraId="5E3DE288" w14:textId="77777777" w:rsidR="00F80AC7" w:rsidRDefault="00204B0D">
            <w:pPr>
              <w:pStyle w:val="ListParagraph"/>
              <w:numPr>
                <w:ilvl w:val="0"/>
                <w:numId w:val="16"/>
              </w:numPr>
              <w:spacing w:after="0"/>
              <w:ind w:firstLineChars="0"/>
              <w:rPr>
                <w:rFonts w:eastAsia="Yu Mincho"/>
                <w:bCs/>
                <w:color w:val="0070C0"/>
                <w:u w:val="single"/>
                <w:lang w:eastAsia="ko-KR"/>
              </w:rPr>
            </w:pPr>
            <w:r>
              <w:rPr>
                <w:rFonts w:eastAsia="Yu Mincho"/>
                <w:bCs/>
                <w:color w:val="0070C0"/>
                <w:u w:val="single"/>
                <w:lang w:eastAsia="ko-KR"/>
              </w:rPr>
              <w:t>Impact by not supporting SRS transmissions for dormant Scell</w:t>
            </w:r>
          </w:p>
          <w:p w14:paraId="072873AC" w14:textId="77777777" w:rsidR="00F80AC7" w:rsidRDefault="00F80AC7">
            <w:pPr>
              <w:spacing w:after="0"/>
              <w:rPr>
                <w:bCs/>
                <w:color w:val="0070C0"/>
                <w:u w:val="single"/>
                <w:lang w:eastAsia="ko-KR"/>
              </w:rPr>
            </w:pPr>
          </w:p>
          <w:p w14:paraId="35EA2F0E" w14:textId="77777777" w:rsidR="00F80AC7" w:rsidRDefault="00204B0D">
            <w:pPr>
              <w:rPr>
                <w:rFonts w:eastAsiaTheme="minorEastAsia"/>
                <w:i/>
                <w:color w:val="0070C0"/>
                <w:lang w:val="en-US" w:eastAsia="zh-CN"/>
              </w:rPr>
            </w:pPr>
            <w:r>
              <w:rPr>
                <w:rFonts w:eastAsiaTheme="minorEastAsia" w:hint="eastAsia"/>
                <w:i/>
                <w:color w:val="0070C0"/>
                <w:lang w:val="en-US" w:eastAsia="zh-CN"/>
              </w:rPr>
              <w:t>Candidate options:</w:t>
            </w:r>
          </w:p>
          <w:p w14:paraId="741BEDF2"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(Futurewei) </w:t>
            </w:r>
            <w:r>
              <w:rPr>
                <w:rFonts w:eastAsia="SimSun"/>
                <w:szCs w:val="24"/>
                <w:lang w:eastAsia="zh-CN"/>
              </w:rPr>
              <w:t>As the RAN2 conclusion regarding stopping all of UL transmissions may have considerable impact on transition from non-dormancy to dormancy, RAN4 should study the impact as part of the ongoing RRM requirements discussion and how it affects dormancy behavior and reply to RAN2.</w:t>
            </w:r>
          </w:p>
          <w:p w14:paraId="6E845027" w14:textId="77777777" w:rsidR="00F80AC7" w:rsidRDefault="00204B0D">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Cs/>
                <w:lang w:val="en-US" w:eastAsia="zh-CN"/>
              </w:rPr>
              <w:t xml:space="preserve">Continue discussion. Add the two points to the WF for interested companies to study. </w:t>
            </w:r>
          </w:p>
        </w:tc>
      </w:tr>
    </w:tbl>
    <w:p w14:paraId="5E530029" w14:textId="77777777" w:rsidR="00F80AC7" w:rsidRDefault="00F80AC7">
      <w:pPr>
        <w:rPr>
          <w:i/>
          <w:color w:val="0070C0"/>
          <w:lang w:eastAsia="zh-CN"/>
        </w:rPr>
      </w:pPr>
    </w:p>
    <w:p w14:paraId="3139FDC3" w14:textId="77777777" w:rsidR="00F80AC7" w:rsidRDefault="00204B0D">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F80AC7" w14:paraId="39B85324" w14:textId="77777777">
        <w:trPr>
          <w:trHeight w:val="744"/>
        </w:trPr>
        <w:tc>
          <w:tcPr>
            <w:tcW w:w="1395" w:type="dxa"/>
          </w:tcPr>
          <w:p w14:paraId="18C8E5A7" w14:textId="77777777" w:rsidR="00F80AC7" w:rsidRDefault="00F80AC7">
            <w:pPr>
              <w:rPr>
                <w:rFonts w:eastAsiaTheme="minorEastAsia"/>
                <w:b/>
                <w:bCs/>
                <w:color w:val="0070C0"/>
                <w:lang w:val="en-US" w:eastAsia="zh-CN"/>
              </w:rPr>
            </w:pPr>
          </w:p>
        </w:tc>
        <w:tc>
          <w:tcPr>
            <w:tcW w:w="4554" w:type="dxa"/>
          </w:tcPr>
          <w:p w14:paraId="6E1EF9E7" w14:textId="77777777" w:rsidR="00F80AC7" w:rsidRDefault="00204B0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56602A3" w14:textId="77777777" w:rsidR="00F80AC7" w:rsidRDefault="00204B0D">
            <w:pPr>
              <w:rPr>
                <w:rFonts w:eastAsiaTheme="minorEastAsia"/>
                <w:b/>
                <w:bCs/>
                <w:color w:val="0070C0"/>
                <w:lang w:val="en-US" w:eastAsia="zh-CN"/>
              </w:rPr>
            </w:pPr>
            <w:r>
              <w:rPr>
                <w:rFonts w:eastAsiaTheme="minorEastAsia" w:hint="eastAsia"/>
                <w:b/>
                <w:bCs/>
                <w:color w:val="0070C0"/>
                <w:lang w:val="en-US" w:eastAsia="zh-CN"/>
              </w:rPr>
              <w:t>Assigned Company,</w:t>
            </w:r>
          </w:p>
          <w:p w14:paraId="257FFA76" w14:textId="77777777" w:rsidR="00F80AC7" w:rsidRDefault="00204B0D">
            <w:pPr>
              <w:rPr>
                <w:rFonts w:eastAsiaTheme="minorEastAsia"/>
                <w:b/>
                <w:bCs/>
                <w:color w:val="0070C0"/>
                <w:lang w:val="en-US" w:eastAsia="zh-CN"/>
              </w:rPr>
            </w:pPr>
            <w:r>
              <w:rPr>
                <w:rFonts w:eastAsiaTheme="minorEastAsia" w:hint="eastAsia"/>
                <w:b/>
                <w:bCs/>
                <w:color w:val="0070C0"/>
                <w:lang w:val="en-US" w:eastAsia="zh-CN"/>
              </w:rPr>
              <w:t>WF or LS lead</w:t>
            </w:r>
          </w:p>
        </w:tc>
      </w:tr>
      <w:tr w:rsidR="00F80AC7" w14:paraId="53A96E28" w14:textId="77777777">
        <w:trPr>
          <w:trHeight w:val="358"/>
        </w:trPr>
        <w:tc>
          <w:tcPr>
            <w:tcW w:w="1395" w:type="dxa"/>
          </w:tcPr>
          <w:p w14:paraId="6F5A507C" w14:textId="77777777" w:rsidR="00F80AC7" w:rsidRDefault="00204B0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6CE9F07" w14:textId="77777777" w:rsidR="00F80AC7" w:rsidRDefault="00204B0D">
            <w:pPr>
              <w:rPr>
                <w:rFonts w:eastAsiaTheme="minorEastAsia"/>
                <w:lang w:val="en-US" w:eastAsia="zh-CN"/>
              </w:rPr>
            </w:pPr>
            <w:r>
              <w:rPr>
                <w:rFonts w:eastAsiaTheme="minorEastAsia"/>
                <w:lang w:val="en-US" w:eastAsia="zh-CN"/>
              </w:rPr>
              <w:t>Way Forward on SCell Dormancy</w:t>
            </w:r>
          </w:p>
        </w:tc>
        <w:tc>
          <w:tcPr>
            <w:tcW w:w="2932" w:type="dxa"/>
          </w:tcPr>
          <w:p w14:paraId="6FB7C4A7" w14:textId="77777777" w:rsidR="00F80AC7" w:rsidRDefault="00204B0D">
            <w:pPr>
              <w:spacing w:after="0"/>
              <w:rPr>
                <w:rFonts w:eastAsiaTheme="minorEastAsia"/>
                <w:lang w:val="en-US" w:eastAsia="zh-CN"/>
              </w:rPr>
            </w:pPr>
            <w:r>
              <w:rPr>
                <w:rFonts w:eastAsiaTheme="minorEastAsia"/>
                <w:lang w:val="en-US" w:eastAsia="zh-CN"/>
              </w:rPr>
              <w:t>Ericsson</w:t>
            </w:r>
          </w:p>
          <w:p w14:paraId="78003745" w14:textId="77777777" w:rsidR="00F80AC7" w:rsidRDefault="00F80AC7">
            <w:pPr>
              <w:spacing w:after="0"/>
              <w:rPr>
                <w:rFonts w:eastAsiaTheme="minorEastAsia"/>
                <w:color w:val="0070C0"/>
                <w:lang w:val="en-US" w:eastAsia="zh-CN"/>
              </w:rPr>
            </w:pPr>
          </w:p>
          <w:p w14:paraId="3B5554F7" w14:textId="77777777" w:rsidR="00F80AC7" w:rsidRDefault="00F80AC7">
            <w:pPr>
              <w:rPr>
                <w:rFonts w:eastAsiaTheme="minorEastAsia"/>
                <w:color w:val="0070C0"/>
                <w:lang w:val="en-US" w:eastAsia="zh-CN"/>
              </w:rPr>
            </w:pPr>
          </w:p>
        </w:tc>
      </w:tr>
    </w:tbl>
    <w:p w14:paraId="25F3D9FC" w14:textId="77777777" w:rsidR="00F80AC7" w:rsidRDefault="00F80AC7">
      <w:pPr>
        <w:rPr>
          <w:i/>
          <w:color w:val="0070C0"/>
          <w:lang w:val="en-US" w:eastAsia="zh-CN"/>
        </w:rPr>
      </w:pPr>
    </w:p>
    <w:p w14:paraId="16FE7024" w14:textId="77777777" w:rsidR="00F80AC7" w:rsidRDefault="00204B0D">
      <w:pPr>
        <w:pStyle w:val="Heading3"/>
        <w:rPr>
          <w:sz w:val="24"/>
          <w:szCs w:val="16"/>
        </w:rPr>
      </w:pPr>
      <w:r>
        <w:rPr>
          <w:sz w:val="24"/>
          <w:szCs w:val="16"/>
        </w:rPr>
        <w:t>CRs/TPs</w:t>
      </w:r>
    </w:p>
    <w:p w14:paraId="3A20D584" w14:textId="77777777" w:rsidR="00F80AC7" w:rsidRDefault="00204B0D">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F80AC7" w14:paraId="451C4974" w14:textId="77777777">
        <w:tc>
          <w:tcPr>
            <w:tcW w:w="1231" w:type="dxa"/>
          </w:tcPr>
          <w:p w14:paraId="18AC0AE3" w14:textId="77777777" w:rsidR="00F80AC7" w:rsidRDefault="00204B0D">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B2A6974" w14:textId="77777777" w:rsidR="00F80AC7" w:rsidRDefault="00204B0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80AC7" w14:paraId="02C5D8D6" w14:textId="77777777">
        <w:tc>
          <w:tcPr>
            <w:tcW w:w="1231" w:type="dxa"/>
          </w:tcPr>
          <w:p w14:paraId="693AB776" w14:textId="77777777" w:rsidR="00F80AC7" w:rsidRDefault="00204B0D">
            <w:pPr>
              <w:rPr>
                <w:rFonts w:eastAsiaTheme="minorEastAsia"/>
                <w:color w:val="0070C0"/>
                <w:lang w:val="en-US" w:eastAsia="zh-CN"/>
              </w:rPr>
            </w:pPr>
            <w:r>
              <w:t>R4-2004356</w:t>
            </w:r>
          </w:p>
        </w:tc>
        <w:tc>
          <w:tcPr>
            <w:tcW w:w="8400" w:type="dxa"/>
          </w:tcPr>
          <w:p w14:paraId="0C9D1F49" w14:textId="77777777" w:rsidR="00F80AC7" w:rsidRDefault="00204B0D">
            <w:pPr>
              <w:rPr>
                <w:rFonts w:eastAsiaTheme="minorEastAsia"/>
                <w:color w:val="0070C0"/>
                <w:lang w:val="en-US" w:eastAsia="zh-CN"/>
              </w:rPr>
            </w:pPr>
            <w:r>
              <w:rPr>
                <w:rFonts w:eastAsiaTheme="minorEastAsia"/>
                <w:iCs/>
                <w:lang w:val="en-US" w:eastAsia="zh-CN"/>
              </w:rPr>
              <w:t>To be discussed further in 2</w:t>
            </w:r>
            <w:r>
              <w:rPr>
                <w:rFonts w:eastAsiaTheme="minorEastAsia"/>
                <w:iCs/>
                <w:vertAlign w:val="superscript"/>
                <w:lang w:val="en-US" w:eastAsia="zh-CN"/>
              </w:rPr>
              <w:t>nd</w:t>
            </w:r>
            <w:r>
              <w:rPr>
                <w:rFonts w:eastAsiaTheme="minorEastAsia"/>
                <w:iCs/>
                <w:lang w:val="en-US" w:eastAsia="zh-CN"/>
              </w:rPr>
              <w:t xml:space="preserve"> round.</w:t>
            </w:r>
          </w:p>
        </w:tc>
      </w:tr>
    </w:tbl>
    <w:p w14:paraId="7B1C4EBF" w14:textId="77777777" w:rsidR="00F80AC7" w:rsidRDefault="00F80AC7">
      <w:pPr>
        <w:rPr>
          <w:color w:val="0070C0"/>
          <w:lang w:val="en-US" w:eastAsia="zh-CN"/>
        </w:rPr>
      </w:pPr>
    </w:p>
    <w:p w14:paraId="080600C2" w14:textId="77777777" w:rsidR="00F80AC7" w:rsidRDefault="00204B0D">
      <w:pPr>
        <w:pStyle w:val="Heading2"/>
        <w:rPr>
          <w:lang w:val="en-US"/>
        </w:rPr>
      </w:pPr>
      <w:r>
        <w:rPr>
          <w:rFonts w:hint="eastAsia"/>
          <w:lang w:val="en-US"/>
        </w:rPr>
        <w:t>Discussion on 2nd round</w:t>
      </w:r>
      <w:r>
        <w:rPr>
          <w:lang w:val="en-US"/>
        </w:rPr>
        <w:t xml:space="preserve"> (if applicable)</w:t>
      </w:r>
    </w:p>
    <w:p w14:paraId="6957D755" w14:textId="77777777" w:rsidR="00F80AC7" w:rsidRDefault="00204B0D">
      <w:pPr>
        <w:pStyle w:val="Heading3"/>
        <w:rPr>
          <w:sz w:val="24"/>
          <w:szCs w:val="16"/>
          <w:lang w:val="en-US"/>
        </w:rPr>
      </w:pPr>
      <w:r>
        <w:rPr>
          <w:sz w:val="24"/>
          <w:szCs w:val="16"/>
          <w:lang w:val="en-US"/>
        </w:rPr>
        <w:t>Sub-topic 2-1: Triggering methods for switching from non-dormancy to dormancy</w:t>
      </w:r>
    </w:p>
    <w:p w14:paraId="69ECD54E" w14:textId="77777777" w:rsidR="00F80AC7" w:rsidRDefault="00204B0D">
      <w:pPr>
        <w:rPr>
          <w:b/>
          <w:bCs/>
          <w:color w:val="0070C0"/>
          <w:u w:val="single"/>
          <w:lang w:eastAsia="ko-KR"/>
        </w:rPr>
      </w:pPr>
      <w:r>
        <w:rPr>
          <w:b/>
          <w:bCs/>
          <w:color w:val="0070C0"/>
          <w:u w:val="single"/>
          <w:lang w:eastAsia="ko-KR"/>
        </w:rPr>
        <w:t>Issue 2-1-1 Triggering method for switching from non-dormancy to dormancy:</w:t>
      </w:r>
    </w:p>
    <w:p w14:paraId="3DC01416" w14:textId="77777777" w:rsidR="00F80AC7" w:rsidRDefault="00204B0D">
      <w:pPr>
        <w:pStyle w:val="ListParagraph"/>
        <w:numPr>
          <w:ilvl w:val="0"/>
          <w:numId w:val="7"/>
        </w:numPr>
        <w:ind w:firstLineChars="0"/>
        <w:rPr>
          <w:rFonts w:eastAsiaTheme="minorEastAsia"/>
          <w:iCs/>
          <w:color w:val="0070C0"/>
          <w:lang w:val="en-US" w:eastAsia="zh-CN"/>
        </w:rPr>
      </w:pPr>
      <w:r>
        <w:rPr>
          <w:rFonts w:eastAsiaTheme="minorEastAsia"/>
          <w:i/>
          <w:color w:val="0070C0"/>
          <w:lang w:val="en-US" w:eastAsia="zh-CN"/>
        </w:rPr>
        <w:t>Proposals:</w:t>
      </w:r>
    </w:p>
    <w:p w14:paraId="0CCF6869"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(RAN4#94e, MediaTek) </w:t>
      </w:r>
      <w:r>
        <w:rPr>
          <w:rFonts w:eastAsia="SimSun"/>
          <w:szCs w:val="24"/>
          <w:lang w:eastAsia="zh-CN"/>
        </w:rPr>
        <w:t>Define requirements for DCI-based and Timer-based switching</w:t>
      </w:r>
    </w:p>
    <w:p w14:paraId="0BE54483"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7030A0"/>
          <w:szCs w:val="24"/>
          <w:lang w:eastAsia="zh-CN"/>
        </w:rPr>
      </w:pPr>
      <w:r>
        <w:rPr>
          <w:rFonts w:eastAsia="SimSun"/>
          <w:color w:val="0070C0"/>
          <w:szCs w:val="24"/>
          <w:lang w:eastAsia="zh-CN"/>
        </w:rPr>
        <w:t xml:space="preserve">Option 1b: (Nokia, Qualcomm) </w:t>
      </w:r>
      <w:r>
        <w:rPr>
          <w:rFonts w:eastAsia="SimSun"/>
          <w:szCs w:val="24"/>
          <w:lang w:eastAsia="zh-CN"/>
        </w:rPr>
        <w:t>Keep Timer-based triggering until RAN2 discussions have concluded.</w:t>
      </w:r>
    </w:p>
    <w:p w14:paraId="75820A30"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(NEC, Huawei, Ericsson, vivo) </w:t>
      </w:r>
      <w:r>
        <w:rPr>
          <w:rFonts w:eastAsia="SimSun"/>
          <w:szCs w:val="24"/>
          <w:lang w:eastAsia="zh-CN"/>
        </w:rPr>
        <w:t>Define requirements for DCI-based switching only.</w:t>
      </w:r>
    </w:p>
    <w:p w14:paraId="18CDC0E9" w14:textId="77777777" w:rsidR="00F80AC7" w:rsidRDefault="00204B0D">
      <w:pPr>
        <w:pStyle w:val="ListParagraph"/>
        <w:numPr>
          <w:ilvl w:val="0"/>
          <w:numId w:val="7"/>
        </w:numPr>
        <w:overflowPunct/>
        <w:autoSpaceDE/>
        <w:autoSpaceDN/>
        <w:adjustRightInd/>
        <w:spacing w:after="120"/>
        <w:ind w:firstLineChars="0"/>
        <w:textAlignment w:val="auto"/>
        <w:rPr>
          <w:rFonts w:eastAsia="SimSun"/>
          <w:color w:val="0070C0"/>
          <w:szCs w:val="24"/>
          <w:lang w:eastAsia="zh-CN"/>
        </w:rPr>
      </w:pPr>
      <w:r>
        <w:rPr>
          <w:rFonts w:eastAsiaTheme="minorEastAsia"/>
          <w:i/>
          <w:color w:val="0070C0"/>
          <w:lang w:val="en-US" w:eastAsia="zh-CN"/>
        </w:rPr>
        <w:lastRenderedPageBreak/>
        <w:t>Recommended WF:</w:t>
      </w:r>
      <w:r>
        <w:rPr>
          <w:rFonts w:eastAsiaTheme="minorEastAsia"/>
          <w:iCs/>
          <w:color w:val="0070C0"/>
          <w:lang w:val="en-US" w:eastAsia="zh-CN"/>
        </w:rPr>
        <w:t xml:space="preserve"> </w:t>
      </w:r>
      <w:r>
        <w:rPr>
          <w:rFonts w:eastAsiaTheme="minorEastAsia"/>
          <w:iCs/>
          <w:lang w:val="en-US" w:eastAsia="zh-CN"/>
        </w:rPr>
        <w:t xml:space="preserve">As it seems there is no consensus on reverting previous decision on considering timer-based switching, and companies have somewhat different views on whether RAN2 discussions have been concluded and what the conclusion implies, a possible way forward may be to send an LS to RAN2 and ask explicitly whether RAN4 shall develop requirements for timer-based switching. Would the following be agreeable? </w:t>
      </w:r>
    </w:p>
    <w:p w14:paraId="286E6CA8" w14:textId="77777777" w:rsidR="00F80AC7" w:rsidRDefault="00204B0D">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Theme="minorEastAsia"/>
          <w:iCs/>
          <w:highlight w:val="yellow"/>
          <w:lang w:val="en-US" w:eastAsia="zh-CN"/>
        </w:rPr>
        <w:t>Send LS to RAN2 to ask for clarification. Keep timer-based switching until otherwise communicated by RAN2.</w:t>
      </w:r>
    </w:p>
    <w:p w14:paraId="2F4B43D8" w14:textId="77777777" w:rsidR="00F80AC7" w:rsidRDefault="00F80AC7">
      <w:pPr>
        <w:spacing w:after="120"/>
        <w:rPr>
          <w:szCs w:val="24"/>
          <w:lang w:eastAsia="zh-CN"/>
        </w:rPr>
      </w:pPr>
    </w:p>
    <w:tbl>
      <w:tblPr>
        <w:tblStyle w:val="TableGrid"/>
        <w:tblW w:w="9631" w:type="dxa"/>
        <w:tblLayout w:type="fixed"/>
        <w:tblLook w:val="04A0" w:firstRow="1" w:lastRow="0" w:firstColumn="1" w:lastColumn="0" w:noHBand="0" w:noVBand="1"/>
      </w:tblPr>
      <w:tblGrid>
        <w:gridCol w:w="1236"/>
        <w:gridCol w:w="8395"/>
      </w:tblGrid>
      <w:tr w:rsidR="00F80AC7" w14:paraId="4B90D4BE" w14:textId="77777777">
        <w:tc>
          <w:tcPr>
            <w:tcW w:w="1236" w:type="dxa"/>
          </w:tcPr>
          <w:p w14:paraId="75769500"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3F118A"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Comments</w:t>
            </w:r>
          </w:p>
        </w:tc>
      </w:tr>
      <w:tr w:rsidR="00F80AC7" w14:paraId="6BBA4633" w14:textId="77777777">
        <w:tc>
          <w:tcPr>
            <w:tcW w:w="1236" w:type="dxa"/>
          </w:tcPr>
          <w:p w14:paraId="784CF16F"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5" w:type="dxa"/>
          </w:tcPr>
          <w:p w14:paraId="3AD72BDB" w14:textId="77777777" w:rsidR="00F80AC7" w:rsidRPr="00356A53" w:rsidRDefault="00204B0D">
            <w:pPr>
              <w:rPr>
                <w:rFonts w:eastAsiaTheme="minorEastAsia"/>
                <w:bCs/>
                <w:color w:val="0070C0"/>
                <w:lang w:eastAsia="zh-CN"/>
              </w:rPr>
            </w:pPr>
            <w:r w:rsidRPr="00356A53">
              <w:rPr>
                <w:rFonts w:eastAsiaTheme="minorEastAsia"/>
                <w:bCs/>
                <w:color w:val="0070C0"/>
                <w:lang w:eastAsia="zh-CN"/>
              </w:rPr>
              <w:t>T</w:t>
            </w:r>
            <w:r w:rsidRPr="00356A53">
              <w:rPr>
                <w:rFonts w:eastAsiaTheme="minorEastAsia" w:hint="eastAsia"/>
                <w:bCs/>
                <w:color w:val="0070C0"/>
                <w:lang w:eastAsia="zh-CN"/>
              </w:rPr>
              <w:t xml:space="preserve">he </w:t>
            </w:r>
            <w:r w:rsidRPr="00356A53">
              <w:rPr>
                <w:rFonts w:eastAsiaTheme="minorEastAsia"/>
                <w:bCs/>
                <w:color w:val="0070C0"/>
                <w:lang w:eastAsia="zh-CN"/>
              </w:rPr>
              <w:t>suggestion from moderator is fine for us.</w:t>
            </w:r>
          </w:p>
        </w:tc>
      </w:tr>
      <w:tr w:rsidR="00F80AC7" w14:paraId="5C5693FA" w14:textId="77777777">
        <w:tc>
          <w:tcPr>
            <w:tcW w:w="1236" w:type="dxa"/>
          </w:tcPr>
          <w:p w14:paraId="642403F8" w14:textId="77777777" w:rsidR="00F80AC7" w:rsidRDefault="00204B0D">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54B91B3B" w14:textId="77777777" w:rsidR="00F80AC7" w:rsidRPr="00356A53" w:rsidRDefault="00204B0D">
            <w:pPr>
              <w:rPr>
                <w:rFonts w:eastAsiaTheme="minorEastAsia"/>
                <w:bCs/>
                <w:color w:val="0070C0"/>
                <w:lang w:eastAsia="zh-CN"/>
              </w:rPr>
            </w:pPr>
            <w:r w:rsidRPr="00356A53">
              <w:rPr>
                <w:bCs/>
                <w:color w:val="0070C0"/>
                <w:lang w:eastAsia="ko-KR"/>
              </w:rPr>
              <w:t>Our understanding is that RAN1 has agreed on timer-based switch and RAN2 is discussing timer-based switch. But RAN2 is still discussing and it is not clear what RAN4 would ask from RAN2.</w:t>
            </w:r>
          </w:p>
        </w:tc>
      </w:tr>
      <w:tr w:rsidR="00204B0D" w14:paraId="1D2CD24C" w14:textId="77777777">
        <w:tc>
          <w:tcPr>
            <w:tcW w:w="1236" w:type="dxa"/>
          </w:tcPr>
          <w:p w14:paraId="0077CD18" w14:textId="77777777" w:rsidR="00204B0D" w:rsidRDefault="00204B0D" w:rsidP="00204B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F03BB15" w14:textId="77777777" w:rsidR="00204B0D" w:rsidRPr="00356A53" w:rsidRDefault="00204B0D" w:rsidP="00204B0D">
            <w:pPr>
              <w:rPr>
                <w:bCs/>
                <w:color w:val="0070C0"/>
                <w:lang w:eastAsia="ko-KR"/>
              </w:rPr>
            </w:pPr>
            <w:r w:rsidRPr="00356A53">
              <w:rPr>
                <w:bCs/>
                <w:color w:val="0070C0"/>
                <w:lang w:eastAsia="ko-KR"/>
              </w:rPr>
              <w:t>We are ok with the recommended WF.</w:t>
            </w:r>
          </w:p>
        </w:tc>
      </w:tr>
      <w:tr w:rsidR="00D33146" w14:paraId="4706ED70" w14:textId="77777777">
        <w:tc>
          <w:tcPr>
            <w:tcW w:w="1236" w:type="dxa"/>
          </w:tcPr>
          <w:p w14:paraId="5B8C7F64" w14:textId="77777777" w:rsidR="00D33146" w:rsidRDefault="00D33146" w:rsidP="00204B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800165A" w14:textId="77777777" w:rsidR="009E54D9" w:rsidRPr="00356A53" w:rsidRDefault="00D33146" w:rsidP="009E54D9">
            <w:pPr>
              <w:rPr>
                <w:bCs/>
                <w:color w:val="0070C0"/>
                <w:lang w:eastAsia="ko-KR"/>
              </w:rPr>
            </w:pPr>
            <w:r w:rsidRPr="00356A53">
              <w:rPr>
                <w:bCs/>
                <w:color w:val="0070C0"/>
                <w:lang w:eastAsia="ko-KR"/>
              </w:rPr>
              <w:t>Prefer to send an LS to RAN2 since companies get different information from their respective RAN2 teams on whether discussions are concluded or not. Suggest asking RAN2 whether they expect RAN4 to derive delay requirements for timer-based switching between non-dormancy and dormancy.</w:t>
            </w:r>
            <w:r w:rsidR="009E54D9" w:rsidRPr="00356A53">
              <w:rPr>
                <w:bCs/>
                <w:color w:val="0070C0"/>
                <w:lang w:eastAsia="ko-KR"/>
              </w:rPr>
              <w:t xml:space="preserve"> Hence propose the following to be agreed:</w:t>
            </w:r>
          </w:p>
          <w:p w14:paraId="766655F4" w14:textId="77777777" w:rsidR="009E54D9" w:rsidRPr="00356A53" w:rsidRDefault="009E54D9" w:rsidP="00673711">
            <w:pPr>
              <w:pStyle w:val="ListParagraph"/>
              <w:numPr>
                <w:ilvl w:val="0"/>
                <w:numId w:val="24"/>
              </w:numPr>
              <w:spacing w:after="0"/>
              <w:ind w:firstLineChars="0"/>
              <w:rPr>
                <w:rFonts w:eastAsia="Yu Mincho"/>
                <w:bCs/>
                <w:color w:val="0070C0"/>
                <w:lang w:eastAsia="ko-KR"/>
              </w:rPr>
            </w:pPr>
            <w:r w:rsidRPr="00356A53">
              <w:rPr>
                <w:rFonts w:eastAsia="Yu Mincho"/>
                <w:bCs/>
                <w:color w:val="0070C0"/>
                <w:lang w:eastAsia="ko-KR"/>
              </w:rPr>
              <w:t>Timer-based switching to remain within the requirement scope until otherwise indicated by RAN2</w:t>
            </w:r>
          </w:p>
          <w:p w14:paraId="4EFC7AFC" w14:textId="77777777" w:rsidR="00D33146" w:rsidRPr="009E54D9" w:rsidRDefault="009E54D9" w:rsidP="009E54D9">
            <w:pPr>
              <w:pStyle w:val="ListParagraph"/>
              <w:numPr>
                <w:ilvl w:val="0"/>
                <w:numId w:val="24"/>
              </w:numPr>
              <w:ind w:firstLineChars="0"/>
              <w:rPr>
                <w:rFonts w:eastAsia="Yu Mincho"/>
                <w:bCs/>
                <w:color w:val="0070C0"/>
                <w:u w:val="single"/>
                <w:lang w:eastAsia="ko-KR"/>
              </w:rPr>
            </w:pPr>
            <w:r w:rsidRPr="00356A53">
              <w:rPr>
                <w:rFonts w:eastAsia="Yu Mincho"/>
                <w:bCs/>
                <w:color w:val="0070C0"/>
                <w:lang w:eastAsia="ko-KR"/>
              </w:rPr>
              <w:t>RAN4 to send LS to RAN2 to ask whether RAN2 expects RAN4 to develop delay requirements for timer-based switching from non-dormancy to dormancy</w:t>
            </w:r>
          </w:p>
        </w:tc>
      </w:tr>
      <w:tr w:rsidR="00F8529D" w14:paraId="412E1B56" w14:textId="77777777">
        <w:tc>
          <w:tcPr>
            <w:tcW w:w="1236" w:type="dxa"/>
          </w:tcPr>
          <w:p w14:paraId="6FCFBDFF" w14:textId="77777777" w:rsidR="00F8529D" w:rsidRDefault="00F8529D" w:rsidP="00204B0D">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FB8D773" w14:textId="77777777" w:rsidR="00F8529D" w:rsidRPr="00F8529D" w:rsidRDefault="00F8529D" w:rsidP="009E54D9">
            <w:pPr>
              <w:rPr>
                <w:bCs/>
                <w:color w:val="0070C0"/>
                <w:lang w:eastAsia="ko-KR"/>
              </w:rPr>
            </w:pPr>
            <w:r>
              <w:rPr>
                <w:bCs/>
                <w:color w:val="0070C0"/>
                <w:lang w:eastAsia="ko-KR"/>
              </w:rPr>
              <w:t xml:space="preserve">We are OK with recommended WF. </w:t>
            </w:r>
          </w:p>
        </w:tc>
      </w:tr>
      <w:tr w:rsidR="00531C16" w14:paraId="5FE6E4EE" w14:textId="77777777">
        <w:tc>
          <w:tcPr>
            <w:tcW w:w="1236" w:type="dxa"/>
          </w:tcPr>
          <w:p w14:paraId="0143C702" w14:textId="632083E1" w:rsidR="00531C16" w:rsidRDefault="00531C16" w:rsidP="00204B0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954B250" w14:textId="377FAB20" w:rsidR="006A3C72" w:rsidRDefault="00A90C6C" w:rsidP="009E54D9">
            <w:pPr>
              <w:rPr>
                <w:bCs/>
                <w:color w:val="0070C0"/>
                <w:lang w:eastAsia="ko-KR"/>
              </w:rPr>
            </w:pPr>
            <w:r>
              <w:rPr>
                <w:bCs/>
                <w:color w:val="0070C0"/>
                <w:lang w:eastAsia="ko-KR"/>
              </w:rPr>
              <w:t>We</w:t>
            </w:r>
            <w:r w:rsidR="005712DE">
              <w:rPr>
                <w:bCs/>
                <w:color w:val="0070C0"/>
                <w:lang w:eastAsia="ko-KR"/>
              </w:rPr>
              <w:t xml:space="preserve"> </w:t>
            </w:r>
            <w:r w:rsidR="0034347F">
              <w:rPr>
                <w:bCs/>
                <w:color w:val="0070C0"/>
                <w:lang w:eastAsia="ko-KR"/>
              </w:rPr>
              <w:t xml:space="preserve">are okay with </w:t>
            </w:r>
            <w:r w:rsidR="005712DE">
              <w:rPr>
                <w:bCs/>
                <w:color w:val="0070C0"/>
                <w:lang w:eastAsia="ko-KR"/>
              </w:rPr>
              <w:t xml:space="preserve">the recommended WF and propose to </w:t>
            </w:r>
            <w:r w:rsidR="00F815ED">
              <w:rPr>
                <w:bCs/>
                <w:color w:val="0070C0"/>
                <w:lang w:eastAsia="ko-KR"/>
              </w:rPr>
              <w:t>cc RAN1</w:t>
            </w:r>
            <w:r w:rsidR="004059B7">
              <w:rPr>
                <w:bCs/>
                <w:color w:val="0070C0"/>
                <w:lang w:eastAsia="ko-KR"/>
              </w:rPr>
              <w:t xml:space="preserve">. </w:t>
            </w:r>
            <w:r w:rsidR="0039197E">
              <w:rPr>
                <w:bCs/>
                <w:color w:val="0070C0"/>
                <w:lang w:eastAsia="ko-KR"/>
              </w:rPr>
              <w:t xml:space="preserve">More importantly, </w:t>
            </w:r>
            <w:r w:rsidR="00604E35">
              <w:rPr>
                <w:bCs/>
                <w:color w:val="0070C0"/>
                <w:lang w:eastAsia="ko-KR"/>
              </w:rPr>
              <w:t xml:space="preserve">RAN4 needs to establish </w:t>
            </w:r>
            <w:r w:rsidR="00D73E2F">
              <w:rPr>
                <w:bCs/>
                <w:color w:val="0070C0"/>
                <w:lang w:eastAsia="ko-KR"/>
              </w:rPr>
              <w:t>consensus about w</w:t>
            </w:r>
            <w:r w:rsidR="00F00857" w:rsidRPr="00F00857">
              <w:rPr>
                <w:bCs/>
                <w:color w:val="0070C0"/>
                <w:lang w:eastAsia="ko-KR"/>
              </w:rPr>
              <w:t xml:space="preserve">hat </w:t>
            </w:r>
            <w:r w:rsidR="006F3AD4">
              <w:rPr>
                <w:bCs/>
                <w:color w:val="0070C0"/>
                <w:lang w:eastAsia="ko-KR"/>
              </w:rPr>
              <w:t>t</w:t>
            </w:r>
            <w:r w:rsidR="00F00857" w:rsidRPr="00F00857">
              <w:rPr>
                <w:bCs/>
                <w:color w:val="0070C0"/>
                <w:lang w:eastAsia="ko-KR"/>
              </w:rPr>
              <w:t xml:space="preserve">he content of this LS </w:t>
            </w:r>
            <w:r w:rsidR="00D73E2F">
              <w:rPr>
                <w:bCs/>
                <w:color w:val="0070C0"/>
                <w:lang w:eastAsia="ko-KR"/>
              </w:rPr>
              <w:t xml:space="preserve">is </w:t>
            </w:r>
            <w:r w:rsidR="00F00857" w:rsidRPr="00F00857">
              <w:rPr>
                <w:bCs/>
                <w:color w:val="0070C0"/>
                <w:lang w:eastAsia="ko-KR"/>
              </w:rPr>
              <w:t>going to be</w:t>
            </w:r>
            <w:r w:rsidR="00D73E2F">
              <w:rPr>
                <w:bCs/>
                <w:color w:val="0070C0"/>
                <w:lang w:eastAsia="ko-KR"/>
              </w:rPr>
              <w:t>, as Ericsson tried to address.</w:t>
            </w:r>
            <w:r w:rsidR="0057162F">
              <w:rPr>
                <w:bCs/>
                <w:color w:val="0070C0"/>
                <w:lang w:eastAsia="ko-KR"/>
              </w:rPr>
              <w:t xml:space="preserve"> In our understanding, there are two things confusing RAN4, if I’m not wrong.</w:t>
            </w:r>
          </w:p>
          <w:p w14:paraId="3425A8DB" w14:textId="29125373" w:rsidR="0057162F" w:rsidRDefault="003D7F3F" w:rsidP="0057162F">
            <w:pPr>
              <w:pStyle w:val="ListParagraph"/>
              <w:numPr>
                <w:ilvl w:val="0"/>
                <w:numId w:val="24"/>
              </w:numPr>
              <w:ind w:firstLineChars="0"/>
              <w:rPr>
                <w:rFonts w:eastAsia="Yu Mincho"/>
                <w:bCs/>
                <w:color w:val="0070C0"/>
                <w:lang w:eastAsia="ko-KR"/>
              </w:rPr>
            </w:pPr>
            <w:r>
              <w:rPr>
                <w:rFonts w:eastAsia="Yu Mincho"/>
                <w:bCs/>
                <w:color w:val="0070C0"/>
                <w:lang w:eastAsia="ko-KR"/>
              </w:rPr>
              <w:t xml:space="preserve">One of RAN2 agreements captured in </w:t>
            </w:r>
            <w:r w:rsidRPr="003D7F3F">
              <w:rPr>
                <w:rFonts w:eastAsia="Yu Mincho"/>
                <w:bCs/>
                <w:color w:val="0070C0"/>
                <w:lang w:eastAsia="ko-KR"/>
              </w:rPr>
              <w:t xml:space="preserve">R2-2002381 </w:t>
            </w:r>
            <w:r w:rsidR="00CD10A0">
              <w:rPr>
                <w:rFonts w:eastAsia="Yu Mincho"/>
                <w:bCs/>
                <w:color w:val="0070C0"/>
                <w:lang w:eastAsia="ko-KR"/>
              </w:rPr>
              <w:t>“</w:t>
            </w:r>
            <w:r w:rsidR="00CD10A0" w:rsidRPr="005C05B5">
              <w:rPr>
                <w:rFonts w:hint="eastAsia"/>
              </w:rPr>
              <w:t>T</w:t>
            </w:r>
            <w:r w:rsidR="00CD10A0" w:rsidRPr="005C05B5">
              <w:t>imer-based</w:t>
            </w:r>
            <w:r w:rsidR="00CD10A0" w:rsidRPr="005C05B5">
              <w:rPr>
                <w:rFonts w:hint="eastAsia"/>
              </w:rPr>
              <w:t xml:space="preserve"> </w:t>
            </w:r>
            <w:r w:rsidR="00CD10A0" w:rsidRPr="005C05B5">
              <w:t>transition</w:t>
            </w:r>
            <w:r w:rsidR="00CD10A0" w:rsidRPr="005C05B5">
              <w:rPr>
                <w:rFonts w:hint="eastAsia"/>
              </w:rPr>
              <w:t xml:space="preserve"> </w:t>
            </w:r>
            <w:r w:rsidR="00CD10A0" w:rsidRPr="005C05B5">
              <w:t>between</w:t>
            </w:r>
            <w:r w:rsidR="00CD10A0" w:rsidRPr="005C05B5">
              <w:rPr>
                <w:rFonts w:hint="eastAsia"/>
              </w:rPr>
              <w:t xml:space="preserve"> non-dormancy </w:t>
            </w:r>
            <w:r w:rsidR="00CD10A0" w:rsidRPr="005C05B5">
              <w:t>and</w:t>
            </w:r>
            <w:r w:rsidR="00CD10A0" w:rsidRPr="005C05B5">
              <w:rPr>
                <w:rFonts w:hint="eastAsia"/>
              </w:rPr>
              <w:t xml:space="preserve"> dormancy is NOT supported</w:t>
            </w:r>
            <w:r w:rsidR="00CD10A0">
              <w:t xml:space="preserve"> (i.e. no new timer or timer behaviour is introduced)</w:t>
            </w:r>
            <w:r w:rsidR="00CD10A0" w:rsidRPr="005C05B5">
              <w:rPr>
                <w:rFonts w:hint="eastAsia"/>
              </w:rPr>
              <w:t>.</w:t>
            </w:r>
            <w:r w:rsidR="00CD10A0">
              <w:rPr>
                <w:rFonts w:eastAsia="Yu Mincho"/>
                <w:bCs/>
                <w:color w:val="0070C0"/>
                <w:lang w:eastAsia="ko-KR"/>
              </w:rPr>
              <w:t>”</w:t>
            </w:r>
          </w:p>
          <w:p w14:paraId="3F183772" w14:textId="09579074" w:rsidR="003D7F3F" w:rsidRDefault="003D7F3F" w:rsidP="003D7F3F">
            <w:pPr>
              <w:pStyle w:val="ListParagraph"/>
              <w:numPr>
                <w:ilvl w:val="1"/>
                <w:numId w:val="24"/>
              </w:numPr>
              <w:ind w:firstLineChars="0"/>
              <w:rPr>
                <w:rFonts w:eastAsia="Yu Mincho"/>
                <w:bCs/>
                <w:color w:val="0070C0"/>
                <w:lang w:eastAsia="ko-KR"/>
              </w:rPr>
            </w:pPr>
            <w:r>
              <w:rPr>
                <w:rFonts w:eastAsia="Yu Mincho"/>
                <w:bCs/>
                <w:color w:val="0070C0"/>
                <w:lang w:eastAsia="ko-KR"/>
              </w:rPr>
              <w:t>Based on our internal check with RAN2 colleague</w:t>
            </w:r>
            <w:r w:rsidR="00AB35B0">
              <w:rPr>
                <w:rFonts w:eastAsia="Yu Mincho"/>
                <w:bCs/>
                <w:color w:val="0070C0"/>
                <w:lang w:eastAsia="ko-KR"/>
              </w:rPr>
              <w:t xml:space="preserve">s, what RAN2 meant by </w:t>
            </w:r>
            <w:r w:rsidR="009F3E83">
              <w:rPr>
                <w:rFonts w:eastAsia="Yu Mincho"/>
                <w:bCs/>
                <w:color w:val="0070C0"/>
                <w:lang w:eastAsia="ko-KR"/>
              </w:rPr>
              <w:t>“</w:t>
            </w:r>
            <w:r w:rsidR="009F3E83" w:rsidRPr="005C05B5">
              <w:rPr>
                <w:rFonts w:hint="eastAsia"/>
              </w:rPr>
              <w:t xml:space="preserve"> NOT supported</w:t>
            </w:r>
            <w:r w:rsidR="009F3E83">
              <w:rPr>
                <w:rFonts w:eastAsia="Yu Mincho"/>
                <w:bCs/>
                <w:color w:val="0070C0"/>
                <w:lang w:eastAsia="ko-KR"/>
              </w:rPr>
              <w:t>”</w:t>
            </w:r>
            <w:r w:rsidR="00AB35B0">
              <w:rPr>
                <w:rFonts w:eastAsia="Yu Mincho"/>
                <w:bCs/>
                <w:color w:val="0070C0"/>
                <w:lang w:eastAsia="ko-KR"/>
              </w:rPr>
              <w:t xml:space="preserve"> is </w:t>
            </w:r>
            <w:r w:rsidR="00322792">
              <w:rPr>
                <w:rFonts w:eastAsia="Yu Mincho"/>
                <w:bCs/>
                <w:color w:val="0070C0"/>
                <w:lang w:eastAsia="ko-KR"/>
              </w:rPr>
              <w:t xml:space="preserve">that NO new timer for </w:t>
            </w:r>
            <w:r w:rsidR="009F3E83">
              <w:rPr>
                <w:rFonts w:eastAsia="Yu Mincho"/>
                <w:bCs/>
                <w:color w:val="0070C0"/>
                <w:lang w:eastAsia="ko-KR"/>
              </w:rPr>
              <w:t xml:space="preserve">a timer-based </w:t>
            </w:r>
            <w:r w:rsidR="00322792">
              <w:rPr>
                <w:rFonts w:eastAsia="Yu Mincho"/>
                <w:bCs/>
                <w:color w:val="0070C0"/>
                <w:lang w:eastAsia="ko-KR"/>
              </w:rPr>
              <w:t>BWP transition into/out of dormancy</w:t>
            </w:r>
            <w:r w:rsidR="00B4553C">
              <w:rPr>
                <w:rFonts w:eastAsia="Yu Mincho"/>
                <w:bCs/>
                <w:color w:val="0070C0"/>
                <w:lang w:eastAsia="ko-KR"/>
              </w:rPr>
              <w:t xml:space="preserve"> will be introduced.</w:t>
            </w:r>
          </w:p>
          <w:p w14:paraId="510ADB70" w14:textId="09E9F9BC" w:rsidR="007851FE" w:rsidRPr="00356A53" w:rsidRDefault="006F3AD4" w:rsidP="00DD46D7">
            <w:pPr>
              <w:pStyle w:val="ListParagraph"/>
              <w:numPr>
                <w:ilvl w:val="0"/>
                <w:numId w:val="24"/>
              </w:numPr>
              <w:ind w:firstLineChars="0"/>
              <w:rPr>
                <w:rFonts w:eastAsia="Malgun Gothic"/>
                <w:bCs/>
                <w:color w:val="0070C0"/>
                <w:lang w:eastAsia="ko-KR"/>
              </w:rPr>
            </w:pPr>
            <w:r w:rsidRPr="00356A53">
              <w:rPr>
                <w:bCs/>
                <w:color w:val="0070C0"/>
                <w:lang w:eastAsia="ko-KR"/>
              </w:rPr>
              <w:t xml:space="preserve">Then, a follow-up question would be ‘what about BWP transition into/out of dormancy based on legacy </w:t>
            </w:r>
            <w:r w:rsidR="0016645C" w:rsidRPr="00356A53">
              <w:rPr>
                <w:bCs/>
                <w:color w:val="0070C0"/>
                <w:lang w:eastAsia="ko-KR"/>
              </w:rPr>
              <w:t xml:space="preserve">BWP inactivity </w:t>
            </w:r>
            <w:r w:rsidRPr="00356A53">
              <w:rPr>
                <w:bCs/>
                <w:color w:val="0070C0"/>
                <w:lang w:eastAsia="ko-KR"/>
              </w:rPr>
              <w:t>timer</w:t>
            </w:r>
            <w:r w:rsidR="0016645C" w:rsidRPr="00356A53">
              <w:rPr>
                <w:bCs/>
                <w:color w:val="0070C0"/>
                <w:lang w:eastAsia="ko-KR"/>
              </w:rPr>
              <w:t>?’</w:t>
            </w:r>
          </w:p>
          <w:p w14:paraId="701E6960" w14:textId="5970B6DA" w:rsidR="00C0167E" w:rsidRPr="00356A53" w:rsidRDefault="009A68FC" w:rsidP="00C0167E">
            <w:pPr>
              <w:pStyle w:val="ListParagraph"/>
              <w:numPr>
                <w:ilvl w:val="1"/>
                <w:numId w:val="24"/>
              </w:numPr>
              <w:ind w:firstLineChars="0"/>
              <w:rPr>
                <w:rFonts w:eastAsia="Malgun Gothic"/>
                <w:bCs/>
                <w:color w:val="0070C0"/>
                <w:lang w:eastAsia="ko-KR"/>
              </w:rPr>
            </w:pPr>
            <w:r w:rsidRPr="00FF31B4">
              <w:rPr>
                <w:rFonts w:eastAsia="Yu Mincho"/>
                <w:bCs/>
                <w:color w:val="0070C0"/>
                <w:lang w:eastAsia="ko-KR"/>
              </w:rPr>
              <w:t>A prerequisite of the question is whether a default BWP can be configured as dormant BWP</w:t>
            </w:r>
            <w:r w:rsidR="00993B33">
              <w:rPr>
                <w:rFonts w:eastAsia="Yu Mincho"/>
                <w:bCs/>
                <w:color w:val="0070C0"/>
                <w:lang w:eastAsia="ko-KR"/>
              </w:rPr>
              <w:t xml:space="preserve">, which is indicated </w:t>
            </w:r>
            <w:r w:rsidR="00F05AD8">
              <w:rPr>
                <w:rFonts w:eastAsia="Yu Mincho"/>
                <w:bCs/>
                <w:color w:val="0070C0"/>
                <w:lang w:eastAsia="ko-KR"/>
              </w:rPr>
              <w:t xml:space="preserve">in the statement </w:t>
            </w:r>
            <w:r w:rsidR="00C0167E">
              <w:rPr>
                <w:bCs/>
                <w:color w:val="0070C0"/>
                <w:lang w:eastAsia="ko-KR"/>
              </w:rPr>
              <w:t>“</w:t>
            </w:r>
            <w:r w:rsidR="00C0167E">
              <w:rPr>
                <w:rFonts w:ascii="Arial" w:hAnsi="Arial" w:cs="Arial"/>
                <w:lang w:eastAsia="zh-CN"/>
              </w:rPr>
              <w:t xml:space="preserve">To configure the default BWP in RRC signalling, the </w:t>
            </w:r>
            <w:r w:rsidR="00C0167E" w:rsidRPr="00A5427E">
              <w:rPr>
                <w:rFonts w:ascii="Arial" w:hAnsi="Arial" w:cs="Arial"/>
                <w:i/>
                <w:iCs/>
                <w:lang w:eastAsia="zh-CN"/>
              </w:rPr>
              <w:t>defaultDownlinkBWP-Id</w:t>
            </w:r>
            <w:r w:rsidR="00C0167E">
              <w:rPr>
                <w:rFonts w:ascii="Arial" w:hAnsi="Arial" w:cs="Arial"/>
                <w:lang w:eastAsia="zh-CN"/>
              </w:rPr>
              <w:t xml:space="preserve"> is associated with one BWP Id in RRC signalling. RAN2 discussed whether the default BWP can be same as dormant BWP but could not conclude due to diverse opinions</w:t>
            </w:r>
            <w:r w:rsidR="00C0167E">
              <w:rPr>
                <w:rFonts w:ascii="Arial" w:hAnsi="Arial" w:cs="Arial" w:hint="eastAsia"/>
                <w:lang w:eastAsia="zh-CN"/>
              </w:rPr>
              <w:t>.</w:t>
            </w:r>
            <w:r w:rsidR="00C0167E">
              <w:rPr>
                <w:rFonts w:ascii="Arial" w:hAnsi="Arial" w:cs="Arial"/>
                <w:lang w:eastAsia="zh-CN"/>
              </w:rPr>
              <w:t xml:space="preserve"> Thus, RAN2 would like to ask RAN1.</w:t>
            </w:r>
            <w:r w:rsidR="00C0167E">
              <w:rPr>
                <w:bCs/>
                <w:color w:val="0070C0"/>
                <w:lang w:eastAsia="ko-KR"/>
              </w:rPr>
              <w:t>”</w:t>
            </w:r>
            <w:r w:rsidR="00F05AD8">
              <w:rPr>
                <w:bCs/>
                <w:color w:val="0070C0"/>
                <w:lang w:eastAsia="ko-KR"/>
              </w:rPr>
              <w:t xml:space="preserve"> of </w:t>
            </w:r>
            <w:r w:rsidR="00F05AD8" w:rsidRPr="003D7F3F">
              <w:rPr>
                <w:rFonts w:eastAsia="Yu Mincho"/>
                <w:bCs/>
                <w:color w:val="0070C0"/>
                <w:lang w:eastAsia="ko-KR"/>
              </w:rPr>
              <w:t>R2-2002381</w:t>
            </w:r>
            <w:r w:rsidR="00F05AD8">
              <w:rPr>
                <w:rFonts w:eastAsia="Yu Mincho"/>
                <w:bCs/>
                <w:color w:val="0070C0"/>
                <w:lang w:eastAsia="ko-KR"/>
              </w:rPr>
              <w:t>.</w:t>
            </w:r>
          </w:p>
          <w:p w14:paraId="2A094D08" w14:textId="5ECE3CB1" w:rsidR="00F05AD8" w:rsidRPr="00356A53" w:rsidRDefault="00847E97" w:rsidP="00356A53">
            <w:pPr>
              <w:pStyle w:val="ListParagraph"/>
              <w:numPr>
                <w:ilvl w:val="1"/>
                <w:numId w:val="24"/>
              </w:numPr>
              <w:ind w:firstLineChars="0"/>
              <w:rPr>
                <w:rFonts w:eastAsia="Malgun Gothic"/>
                <w:bCs/>
                <w:color w:val="0070C0"/>
                <w:lang w:eastAsia="ko-KR"/>
              </w:rPr>
            </w:pPr>
            <w:r w:rsidRPr="00FF31B4">
              <w:rPr>
                <w:rFonts w:eastAsia="Yu Mincho"/>
                <w:bCs/>
                <w:color w:val="0070C0"/>
                <w:lang w:eastAsia="ko-KR"/>
              </w:rPr>
              <w:t>Particularly, for BWP transition out of dormancy based on the legacy timer, it has been agreed not to support it. But for the other direction, i.e. BWP transition into dormancy upon the legacy timer expiry, it is up to whether a dormant BWP can be default BWP. It is an open question in RAN1 in my understanding.</w:t>
            </w:r>
          </w:p>
          <w:p w14:paraId="20365851" w14:textId="29560A3E" w:rsidR="00531C16" w:rsidRDefault="007E06DF">
            <w:pPr>
              <w:rPr>
                <w:lang w:eastAsia="ko-KR"/>
              </w:rPr>
            </w:pPr>
            <w:r w:rsidRPr="00F06737">
              <w:rPr>
                <w:bCs/>
                <w:color w:val="0070C0"/>
                <w:lang w:eastAsia="ko-KR"/>
              </w:rPr>
              <w:lastRenderedPageBreak/>
              <w:t>With this understanding, RAN1 should be at least cc’ed in the LS.</w:t>
            </w:r>
            <w:r w:rsidR="00BC65F6" w:rsidRPr="00F06737">
              <w:rPr>
                <w:bCs/>
                <w:color w:val="0070C0"/>
                <w:lang w:eastAsia="ko-KR"/>
              </w:rPr>
              <w:t xml:space="preserve"> And the content </w:t>
            </w:r>
            <w:r w:rsidR="005D47B0" w:rsidRPr="00F06737">
              <w:rPr>
                <w:bCs/>
                <w:color w:val="0070C0"/>
                <w:lang w:eastAsia="ko-KR"/>
              </w:rPr>
              <w:t xml:space="preserve">should </w:t>
            </w:r>
            <w:r w:rsidR="002936C1" w:rsidRPr="00F06737">
              <w:rPr>
                <w:rFonts w:eastAsia="SimSun"/>
                <w:bCs/>
                <w:color w:val="0070C0"/>
                <w:lang w:eastAsia="ko-KR"/>
              </w:rPr>
              <w:t>ask</w:t>
            </w:r>
            <w:r w:rsidR="00674D47" w:rsidRPr="00F06737">
              <w:rPr>
                <w:rFonts w:eastAsia="SimSun"/>
                <w:bCs/>
                <w:color w:val="0070C0"/>
                <w:lang w:eastAsia="ko-KR"/>
              </w:rPr>
              <w:t xml:space="preserve"> for a precise information about </w:t>
            </w:r>
            <w:r w:rsidR="007F7CFD" w:rsidRPr="00F06737">
              <w:rPr>
                <w:rFonts w:eastAsia="SimSun"/>
                <w:bCs/>
                <w:color w:val="0070C0"/>
                <w:lang w:eastAsia="ko-KR"/>
              </w:rPr>
              <w:t xml:space="preserve">what </w:t>
            </w:r>
            <w:r w:rsidR="00EA45B5" w:rsidRPr="00F06737">
              <w:rPr>
                <w:rFonts w:eastAsia="SimSun"/>
                <w:bCs/>
                <w:color w:val="0070C0"/>
                <w:lang w:eastAsia="ko-KR"/>
              </w:rPr>
              <w:t>type of BWP transition</w:t>
            </w:r>
            <w:r w:rsidR="005F413A" w:rsidRPr="00F06737">
              <w:rPr>
                <w:rFonts w:eastAsia="SimSun"/>
                <w:bCs/>
                <w:color w:val="0070C0"/>
                <w:lang w:eastAsia="ko-KR"/>
              </w:rPr>
              <w:t>(s)</w:t>
            </w:r>
            <w:r w:rsidR="00EA45B5" w:rsidRPr="00F06737">
              <w:rPr>
                <w:rFonts w:eastAsia="SimSun"/>
                <w:bCs/>
                <w:color w:val="0070C0"/>
                <w:lang w:eastAsia="ko-KR"/>
              </w:rPr>
              <w:t xml:space="preserve"> in terms of direction </w:t>
            </w:r>
            <w:r w:rsidR="002203F7" w:rsidRPr="00F06737">
              <w:rPr>
                <w:rFonts w:eastAsia="SimSun"/>
                <w:bCs/>
                <w:color w:val="0070C0"/>
                <w:lang w:eastAsia="ko-KR"/>
              </w:rPr>
              <w:t xml:space="preserve">and new/legacy timer </w:t>
            </w:r>
            <w:r w:rsidR="007F7CFD" w:rsidRPr="00F06737">
              <w:rPr>
                <w:rFonts w:eastAsia="SimSun"/>
                <w:bCs/>
                <w:color w:val="0070C0"/>
                <w:lang w:eastAsia="ko-KR"/>
              </w:rPr>
              <w:t xml:space="preserve">is allowed in accordance with </w:t>
            </w:r>
            <w:r w:rsidR="005C7DE7" w:rsidRPr="00F06737">
              <w:rPr>
                <w:rFonts w:eastAsia="SimSun"/>
                <w:bCs/>
                <w:color w:val="0070C0"/>
                <w:lang w:eastAsia="ko-KR"/>
              </w:rPr>
              <w:t>current all agreements</w:t>
            </w:r>
            <w:r w:rsidR="005F413A" w:rsidRPr="00F06737">
              <w:rPr>
                <w:rFonts w:eastAsia="SimSun"/>
                <w:bCs/>
                <w:color w:val="0070C0"/>
                <w:lang w:eastAsia="ko-KR"/>
              </w:rPr>
              <w:t>.</w:t>
            </w:r>
          </w:p>
        </w:tc>
      </w:tr>
    </w:tbl>
    <w:p w14:paraId="20DB93CD" w14:textId="77777777" w:rsidR="00F80AC7" w:rsidRDefault="00F80AC7">
      <w:pPr>
        <w:spacing w:after="120"/>
        <w:rPr>
          <w:color w:val="0070C0"/>
          <w:szCs w:val="24"/>
          <w:lang w:eastAsia="zh-CN"/>
        </w:rPr>
      </w:pPr>
    </w:p>
    <w:p w14:paraId="22C1E5FB" w14:textId="77777777" w:rsidR="00F80AC7" w:rsidRDefault="00204B0D">
      <w:pPr>
        <w:pStyle w:val="Heading3"/>
        <w:rPr>
          <w:sz w:val="24"/>
          <w:szCs w:val="16"/>
          <w:lang w:val="en-US"/>
        </w:rPr>
      </w:pPr>
      <w:r>
        <w:rPr>
          <w:sz w:val="24"/>
          <w:szCs w:val="16"/>
          <w:lang w:val="en-US"/>
        </w:rPr>
        <w:t>Sub-topic 2-2 Conditions for dormancy switching requirements to apply</w:t>
      </w:r>
    </w:p>
    <w:p w14:paraId="03A0A51B" w14:textId="77777777" w:rsidR="00F80AC7" w:rsidRDefault="00204B0D">
      <w:pPr>
        <w:rPr>
          <w:b/>
          <w:color w:val="0070C0"/>
          <w:u w:val="single"/>
          <w:lang w:eastAsia="ko-KR"/>
        </w:rPr>
      </w:pPr>
      <w:r>
        <w:rPr>
          <w:b/>
          <w:color w:val="0070C0"/>
          <w:u w:val="single"/>
          <w:lang w:eastAsia="ko-KR"/>
        </w:rPr>
        <w:t>Issue 2-2-1: Conditions for switching requirements to apply</w:t>
      </w:r>
    </w:p>
    <w:p w14:paraId="44EAA4E5" w14:textId="77777777" w:rsidR="00F80AC7" w:rsidRDefault="00204B0D">
      <w:pPr>
        <w:pStyle w:val="ListParagraph"/>
        <w:numPr>
          <w:ilvl w:val="0"/>
          <w:numId w:val="7"/>
        </w:numPr>
        <w:ind w:firstLineChars="0"/>
        <w:rPr>
          <w:rFonts w:eastAsiaTheme="minorEastAsia"/>
          <w:iCs/>
          <w:color w:val="0070C0"/>
          <w:lang w:val="en-US" w:eastAsia="zh-CN"/>
        </w:rPr>
      </w:pPr>
      <w:r>
        <w:rPr>
          <w:rFonts w:eastAsiaTheme="minorEastAsia"/>
          <w:i/>
          <w:color w:val="0070C0"/>
          <w:lang w:val="en-US" w:eastAsia="zh-CN"/>
        </w:rPr>
        <w:t>Proposals:</w:t>
      </w:r>
    </w:p>
    <w:p w14:paraId="78C4C5D9"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1: (Qualcomm) </w:t>
      </w:r>
      <w:r>
        <w:rPr>
          <w:lang w:val="en-US"/>
        </w:rPr>
        <w:t>For RAN4 requirements in terms of BWP switching latency between dormancy and non-dormancy and associated interruption, if defined, dormancy BWP and non-dormancy BWP explicitly configured by RRC should be configured as follows:</w:t>
      </w:r>
    </w:p>
    <w:p w14:paraId="2FE6FBD0"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lang w:val="en-US"/>
        </w:rPr>
        <w:t>the two BWPs are configured in such a way that report CSI on dormancy BWP can be used when UE BWP has switched to non-dormancy BWP, e.g., CSF, #max layers per DL BWP, etc.</w:t>
      </w:r>
    </w:p>
    <w:p w14:paraId="4B571648"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lang w:val="en-US"/>
        </w:rPr>
        <w:t>FFS</w:t>
      </w:r>
    </w:p>
    <w:p w14:paraId="66FE9914" w14:textId="77777777" w:rsidR="00F80AC7" w:rsidRDefault="00204B0D">
      <w:pPr>
        <w:pStyle w:val="ListParagraph"/>
        <w:numPr>
          <w:ilvl w:val="1"/>
          <w:numId w:val="7"/>
        </w:numPr>
        <w:overflowPunct/>
        <w:autoSpaceDE/>
        <w:autoSpaceDN/>
        <w:adjustRightInd/>
        <w:spacing w:after="120"/>
        <w:ind w:firstLineChars="0"/>
        <w:textAlignment w:val="auto"/>
        <w:rPr>
          <w:rFonts w:eastAsia="SimSun"/>
          <w:color w:val="7030A0"/>
          <w:szCs w:val="24"/>
          <w:lang w:eastAsia="zh-CN"/>
        </w:rPr>
      </w:pPr>
      <w:r>
        <w:rPr>
          <w:color w:val="0070C0"/>
          <w:lang w:val="en-US"/>
        </w:rPr>
        <w:t xml:space="preserve">Option 2: (Huawei, Ericsson, NEC, vivo, MediaTek) </w:t>
      </w:r>
      <w:r>
        <w:rPr>
          <w:lang w:val="en-US"/>
        </w:rPr>
        <w:t>Leave to network implementation, or consult RAN1.</w:t>
      </w:r>
    </w:p>
    <w:p w14:paraId="504374B3" w14:textId="77777777" w:rsidR="00F80AC7" w:rsidRDefault="00204B0D">
      <w:pPr>
        <w:pStyle w:val="ListParagraph"/>
        <w:numPr>
          <w:ilvl w:val="1"/>
          <w:numId w:val="7"/>
        </w:numPr>
        <w:overflowPunct/>
        <w:autoSpaceDE/>
        <w:autoSpaceDN/>
        <w:adjustRightInd/>
        <w:spacing w:after="120"/>
        <w:ind w:firstLineChars="0"/>
        <w:textAlignment w:val="auto"/>
        <w:rPr>
          <w:rFonts w:eastAsia="SimSun"/>
          <w:color w:val="7030A0"/>
          <w:szCs w:val="24"/>
          <w:lang w:eastAsia="zh-CN"/>
        </w:rPr>
      </w:pPr>
      <w:r>
        <w:rPr>
          <w:color w:val="0070C0"/>
          <w:lang w:val="en-US"/>
        </w:rPr>
        <w:t xml:space="preserve">Option 3: (Nokia) </w:t>
      </w:r>
      <w:r>
        <w:rPr>
          <w:lang w:val="en-US"/>
        </w:rPr>
        <w:t>RAN4 shall define generic requirements also for the case where all parameters change.</w:t>
      </w:r>
    </w:p>
    <w:p w14:paraId="46E0C81A" w14:textId="77777777" w:rsidR="00F80AC7" w:rsidRDefault="00204B0D">
      <w:pPr>
        <w:pStyle w:val="ListParagraph"/>
        <w:numPr>
          <w:ilvl w:val="0"/>
          <w:numId w:val="7"/>
        </w:numPr>
        <w:spacing w:after="120"/>
        <w:ind w:firstLineChars="0"/>
        <w:rPr>
          <w:rFonts w:eastAsiaTheme="minorEastAsia"/>
          <w:i/>
          <w:lang w:val="en-US" w:eastAsia="zh-CN"/>
        </w:rPr>
      </w:pPr>
      <w:r>
        <w:rPr>
          <w:rFonts w:eastAsiaTheme="minorEastAsia"/>
          <w:i/>
          <w:color w:val="0070C0"/>
          <w:lang w:val="en-US" w:eastAsia="zh-CN"/>
        </w:rPr>
        <w:t xml:space="preserve">Recommended WF: </w:t>
      </w:r>
      <w:r>
        <w:rPr>
          <w:rFonts w:eastAsiaTheme="minorEastAsia"/>
          <w:iCs/>
          <w:lang w:val="en-US" w:eastAsia="zh-CN"/>
        </w:rPr>
        <w:t>It is desirable that CSI reporting carried out by the UE during SCell dormancy also is of use when the network schedules the UE after switching to non-dormancy. The switching procedure when switching from dormancy to non-dormancy terminates with the UE resuming PDCCH monitoring. The BWP switching latency requirements may or may not take into account differences in configurations between dormancy BWP and normal BWP, if those differences influence the time it takes to switch from dormancy to non-dormancy. Would the following be agreeable?</w:t>
      </w:r>
    </w:p>
    <w:p w14:paraId="38695574" w14:textId="77777777" w:rsidR="00F80AC7" w:rsidRDefault="00204B0D">
      <w:pPr>
        <w:pStyle w:val="ListParagraph"/>
        <w:numPr>
          <w:ilvl w:val="1"/>
          <w:numId w:val="7"/>
        </w:numPr>
        <w:spacing w:after="120"/>
        <w:ind w:firstLineChars="0"/>
        <w:rPr>
          <w:rFonts w:eastAsiaTheme="minorEastAsia"/>
          <w:i/>
          <w:highlight w:val="yellow"/>
          <w:lang w:val="en-US" w:eastAsia="zh-CN"/>
        </w:rPr>
      </w:pPr>
      <w:r>
        <w:rPr>
          <w:rFonts w:eastAsiaTheme="minorEastAsia"/>
          <w:iCs/>
          <w:highlight w:val="yellow"/>
          <w:lang w:val="en-US" w:eastAsia="zh-CN"/>
        </w:rPr>
        <w:t xml:space="preserve">Requirements on SCell dormancy switching latency take into account the switching from a normal BWP to a dormancy BWP, and vice versa. </w:t>
      </w:r>
    </w:p>
    <w:p w14:paraId="3C000BF9" w14:textId="77777777" w:rsidR="00F80AC7" w:rsidRDefault="00204B0D">
      <w:pPr>
        <w:pStyle w:val="ListParagraph"/>
        <w:numPr>
          <w:ilvl w:val="2"/>
          <w:numId w:val="7"/>
        </w:numPr>
        <w:spacing w:after="120"/>
        <w:ind w:firstLineChars="0"/>
        <w:rPr>
          <w:rFonts w:eastAsiaTheme="minorEastAsia"/>
          <w:i/>
          <w:highlight w:val="yellow"/>
          <w:lang w:val="en-US" w:eastAsia="zh-CN"/>
        </w:rPr>
      </w:pPr>
      <w:r>
        <w:rPr>
          <w:rFonts w:eastAsiaTheme="minorEastAsia"/>
          <w:iCs/>
          <w:highlight w:val="yellow"/>
          <w:lang w:val="en-US" w:eastAsia="zh-CN"/>
        </w:rPr>
        <w:t xml:space="preserve">When switching from dormancy to non-dormancy, the starting point is the received DCI-based trigger, and the end-point is the resumed PDCCH monitoring. </w:t>
      </w:r>
    </w:p>
    <w:p w14:paraId="68D81836" w14:textId="77777777" w:rsidR="00F80AC7" w:rsidRDefault="00204B0D">
      <w:pPr>
        <w:pStyle w:val="ListParagraph"/>
        <w:numPr>
          <w:ilvl w:val="1"/>
          <w:numId w:val="7"/>
        </w:numPr>
        <w:spacing w:after="120"/>
        <w:ind w:firstLineChars="0"/>
        <w:rPr>
          <w:rFonts w:eastAsiaTheme="minorEastAsia"/>
          <w:i/>
          <w:highlight w:val="yellow"/>
          <w:lang w:val="en-US" w:eastAsia="zh-CN"/>
        </w:rPr>
      </w:pPr>
      <w:r>
        <w:rPr>
          <w:rFonts w:eastAsiaTheme="minorEastAsia"/>
          <w:iCs/>
          <w:highlight w:val="yellow"/>
          <w:lang w:val="en-US" w:eastAsia="zh-CN"/>
        </w:rPr>
        <w:t>Requirements on SCell dormancy switching latency may or may not depend on the configurations of the normal and dormancy BWPs, respectively.</w:t>
      </w:r>
    </w:p>
    <w:p w14:paraId="4525B7C4" w14:textId="77777777" w:rsidR="00F80AC7" w:rsidRDefault="00204B0D">
      <w:pPr>
        <w:pStyle w:val="ListParagraph"/>
        <w:numPr>
          <w:ilvl w:val="1"/>
          <w:numId w:val="7"/>
        </w:numPr>
        <w:spacing w:after="120"/>
        <w:ind w:firstLineChars="0"/>
        <w:rPr>
          <w:rFonts w:eastAsiaTheme="minorEastAsia"/>
          <w:i/>
          <w:highlight w:val="yellow"/>
          <w:lang w:val="en-US" w:eastAsia="zh-CN"/>
        </w:rPr>
      </w:pPr>
      <w:r>
        <w:rPr>
          <w:rFonts w:eastAsiaTheme="minorEastAsia"/>
          <w:iCs/>
          <w:highlight w:val="yellow"/>
          <w:lang w:val="en-US" w:eastAsia="zh-CN"/>
        </w:rPr>
        <w:t>FFS: The BWP configuration parameters that may influence the switching latency requirement when values differ between the normal and dormancy BWP.</w:t>
      </w:r>
    </w:p>
    <w:p w14:paraId="5307C679" w14:textId="77777777" w:rsidR="00F80AC7" w:rsidRDefault="00F80AC7">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F80AC7" w14:paraId="0E6269C6" w14:textId="77777777">
        <w:tc>
          <w:tcPr>
            <w:tcW w:w="1236" w:type="dxa"/>
          </w:tcPr>
          <w:p w14:paraId="6C55FBDA"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ABC99D"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Comments</w:t>
            </w:r>
          </w:p>
        </w:tc>
      </w:tr>
      <w:tr w:rsidR="00F80AC7" w14:paraId="7718536D" w14:textId="77777777">
        <w:tc>
          <w:tcPr>
            <w:tcW w:w="1236" w:type="dxa"/>
          </w:tcPr>
          <w:p w14:paraId="7A5539A1"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5" w:type="dxa"/>
          </w:tcPr>
          <w:p w14:paraId="3290C668" w14:textId="77777777" w:rsidR="00F80AC7" w:rsidRPr="00F06737" w:rsidRDefault="00204B0D">
            <w:pPr>
              <w:rPr>
                <w:rFonts w:eastAsiaTheme="minorEastAsia"/>
                <w:bCs/>
                <w:color w:val="0070C0"/>
                <w:lang w:eastAsia="zh-CN"/>
              </w:rPr>
            </w:pPr>
            <w:r w:rsidRPr="00F06737">
              <w:rPr>
                <w:rFonts w:eastAsiaTheme="minorEastAsia" w:hint="eastAsia"/>
                <w:bCs/>
                <w:color w:val="0070C0"/>
                <w:lang w:eastAsia="zh-CN"/>
              </w:rPr>
              <w:t>We are fine with the suggested wording from the moderator as generic principle</w:t>
            </w:r>
            <w:r w:rsidRPr="00F06737">
              <w:rPr>
                <w:rFonts w:eastAsiaTheme="minorEastAsia"/>
                <w:bCs/>
                <w:color w:val="0070C0"/>
                <w:lang w:eastAsia="zh-CN"/>
              </w:rPr>
              <w:t>s</w:t>
            </w:r>
            <w:r w:rsidRPr="00F06737">
              <w:rPr>
                <w:rFonts w:eastAsiaTheme="minorEastAsia" w:hint="eastAsia"/>
                <w:bCs/>
                <w:color w:val="0070C0"/>
                <w:lang w:eastAsia="zh-CN"/>
              </w:rPr>
              <w:t>.</w:t>
            </w:r>
            <w:r w:rsidRPr="00F06737">
              <w:rPr>
                <w:rFonts w:eastAsiaTheme="minorEastAsia"/>
                <w:bCs/>
                <w:color w:val="0070C0"/>
                <w:lang w:eastAsia="zh-CN"/>
              </w:rPr>
              <w:t xml:space="preserve"> The wording for the spec may need to be further discussed, e.g. the start and end point are not explicitly used in current BWP switch requirement. </w:t>
            </w:r>
            <w:r w:rsidRPr="00F06737">
              <w:rPr>
                <w:rFonts w:eastAsiaTheme="minorEastAsia" w:hint="eastAsia"/>
                <w:bCs/>
                <w:color w:val="0070C0"/>
                <w:lang w:eastAsia="zh-CN"/>
              </w:rPr>
              <w:t xml:space="preserve"> </w:t>
            </w:r>
          </w:p>
        </w:tc>
      </w:tr>
      <w:tr w:rsidR="00F80AC7" w14:paraId="6B60FFF9" w14:textId="77777777">
        <w:tc>
          <w:tcPr>
            <w:tcW w:w="1236" w:type="dxa"/>
          </w:tcPr>
          <w:p w14:paraId="7B458005" w14:textId="77777777" w:rsidR="00F80AC7" w:rsidRDefault="00204B0D">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344D30BC" w14:textId="77777777" w:rsidR="00F80AC7" w:rsidRPr="00F06737" w:rsidRDefault="00204B0D">
            <w:pPr>
              <w:rPr>
                <w:bCs/>
                <w:color w:val="0070C0"/>
                <w:lang w:eastAsia="ko-KR"/>
              </w:rPr>
            </w:pPr>
            <w:r w:rsidRPr="00F06737">
              <w:rPr>
                <w:bCs/>
                <w:color w:val="0070C0"/>
                <w:lang w:eastAsia="ko-KR"/>
              </w:rPr>
              <w:t>To clarify our view: Our opinion is that RAN4 at least defines generic requirements. This means, as with the current BWP switch delays, that any parameter can change between the dormancy and non-dormancy BWPs. However, we are open to discuss if there are conditions where the BWP switch between dormancy and non-dormancy can lead to a shorter BWP delay. This would in the end be a network configuration issue whether such parameter optimization is used but these requirements should apply for all devices.</w:t>
            </w:r>
          </w:p>
          <w:p w14:paraId="10536BF3" w14:textId="77777777" w:rsidR="00F80AC7" w:rsidRDefault="00204B0D">
            <w:pPr>
              <w:rPr>
                <w:rFonts w:eastAsiaTheme="minorEastAsia"/>
                <w:bCs/>
                <w:color w:val="0070C0"/>
                <w:u w:val="single"/>
                <w:lang w:eastAsia="zh-CN"/>
              </w:rPr>
            </w:pPr>
            <w:r w:rsidRPr="00F06737">
              <w:rPr>
                <w:bCs/>
                <w:color w:val="0070C0"/>
                <w:lang w:eastAsia="ko-KR"/>
              </w:rPr>
              <w:t>Our current view is to re-use existing BWP switch delay requirements, which does not include any CSI reporting. Above recommended WF seems only to consider DCI based switch.</w:t>
            </w:r>
          </w:p>
        </w:tc>
      </w:tr>
      <w:tr w:rsidR="00204B0D" w14:paraId="7BDDB527" w14:textId="77777777">
        <w:tc>
          <w:tcPr>
            <w:tcW w:w="1236" w:type="dxa"/>
          </w:tcPr>
          <w:p w14:paraId="0348E43A" w14:textId="77777777" w:rsidR="00204B0D" w:rsidRDefault="00204B0D">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1E6846C9" w14:textId="77777777" w:rsidR="00204B0D" w:rsidRPr="00F06737" w:rsidRDefault="00204B0D">
            <w:pPr>
              <w:rPr>
                <w:bCs/>
                <w:color w:val="0070C0"/>
                <w:lang w:eastAsia="ko-KR"/>
              </w:rPr>
            </w:pPr>
            <w:r w:rsidRPr="00F06737">
              <w:rPr>
                <w:bCs/>
                <w:color w:val="0070C0"/>
                <w:lang w:eastAsia="ko-KR"/>
              </w:rPr>
              <w:t>We disagree with the following since we think the starting point is discussed within RAN1. Other parts are ok.</w:t>
            </w:r>
          </w:p>
          <w:p w14:paraId="6C1EFD06" w14:textId="4E751493" w:rsidR="00204B0D" w:rsidRPr="00F06737" w:rsidRDefault="00204B0D" w:rsidP="00F06737">
            <w:pPr>
              <w:pStyle w:val="ListParagraph"/>
              <w:numPr>
                <w:ilvl w:val="2"/>
                <w:numId w:val="7"/>
              </w:numPr>
              <w:spacing w:after="120"/>
              <w:ind w:firstLineChars="0"/>
              <w:rPr>
                <w:rFonts w:eastAsiaTheme="minorEastAsia"/>
                <w:i/>
                <w:highlight w:val="yellow"/>
                <w:lang w:val="en-US" w:eastAsia="zh-CN"/>
              </w:rPr>
            </w:pPr>
            <w:r>
              <w:rPr>
                <w:rFonts w:eastAsiaTheme="minorEastAsia"/>
                <w:iCs/>
                <w:highlight w:val="yellow"/>
                <w:lang w:val="en-US" w:eastAsia="zh-CN"/>
              </w:rPr>
              <w:t xml:space="preserve">When switching from dormancy to non-dormancy, the starting point is the received DCI-based trigger, and the end-point is the resumed PDCCH monitoring. </w:t>
            </w:r>
          </w:p>
        </w:tc>
      </w:tr>
      <w:tr w:rsidR="009E54D9" w14:paraId="5B912CE7" w14:textId="77777777">
        <w:tc>
          <w:tcPr>
            <w:tcW w:w="1236" w:type="dxa"/>
          </w:tcPr>
          <w:p w14:paraId="037BA19E" w14:textId="77777777" w:rsidR="009E54D9" w:rsidRDefault="009E54D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8F3D509" w14:textId="77777777" w:rsidR="009E54D9" w:rsidRPr="00F06737" w:rsidRDefault="00673711">
            <w:pPr>
              <w:rPr>
                <w:bCs/>
                <w:color w:val="0070C0"/>
                <w:lang w:eastAsia="ko-KR"/>
              </w:rPr>
            </w:pPr>
            <w:r w:rsidRPr="00F06737">
              <w:rPr>
                <w:bCs/>
                <w:color w:val="0070C0"/>
                <w:lang w:eastAsia="ko-KR"/>
              </w:rPr>
              <w:t>Propose to capture the following:</w:t>
            </w:r>
          </w:p>
          <w:p w14:paraId="7D407B4E" w14:textId="77777777" w:rsidR="00673711" w:rsidRPr="00F06737" w:rsidRDefault="00673711" w:rsidP="00673711">
            <w:pPr>
              <w:pStyle w:val="ListParagraph"/>
              <w:numPr>
                <w:ilvl w:val="0"/>
                <w:numId w:val="25"/>
              </w:numPr>
              <w:spacing w:after="0"/>
              <w:ind w:firstLineChars="0"/>
              <w:rPr>
                <w:rFonts w:eastAsia="Yu Mincho"/>
                <w:bCs/>
                <w:color w:val="0070C0"/>
                <w:lang w:eastAsia="ko-KR"/>
              </w:rPr>
            </w:pPr>
            <w:r w:rsidRPr="00F06737">
              <w:rPr>
                <w:rFonts w:eastAsia="Yu Mincho"/>
                <w:bCs/>
                <w:color w:val="0070C0"/>
                <w:lang w:eastAsia="ko-KR"/>
              </w:rPr>
              <w:t>RAN4 develops generic requirements using Rel-15 BWP switching delay requirements as baseline</w:t>
            </w:r>
          </w:p>
          <w:p w14:paraId="2DC752A7" w14:textId="77777777" w:rsidR="00673711" w:rsidRPr="00F06737" w:rsidRDefault="00673711" w:rsidP="00673711">
            <w:pPr>
              <w:pStyle w:val="ListParagraph"/>
              <w:numPr>
                <w:ilvl w:val="1"/>
                <w:numId w:val="25"/>
              </w:numPr>
              <w:spacing w:after="0"/>
              <w:ind w:firstLineChars="0"/>
              <w:rPr>
                <w:rFonts w:eastAsia="Yu Mincho"/>
                <w:bCs/>
                <w:color w:val="0070C0"/>
                <w:lang w:eastAsia="ko-KR"/>
              </w:rPr>
            </w:pPr>
            <w:r w:rsidRPr="00F06737">
              <w:rPr>
                <w:rFonts w:eastAsia="Yu Mincho"/>
                <w:bCs/>
                <w:color w:val="0070C0"/>
                <w:lang w:eastAsia="ko-KR"/>
              </w:rPr>
              <w:t xml:space="preserve">No limitation on parameter changes between normal and dormancy BWPs </w:t>
            </w:r>
          </w:p>
          <w:p w14:paraId="52BA991F" w14:textId="77777777" w:rsidR="00673711" w:rsidRPr="00673711" w:rsidRDefault="00673711" w:rsidP="00673711">
            <w:pPr>
              <w:pStyle w:val="ListParagraph"/>
              <w:numPr>
                <w:ilvl w:val="0"/>
                <w:numId w:val="25"/>
              </w:numPr>
              <w:spacing w:after="0"/>
              <w:ind w:firstLineChars="0"/>
              <w:rPr>
                <w:rFonts w:eastAsia="Yu Mincho"/>
                <w:bCs/>
                <w:color w:val="0070C0"/>
                <w:u w:val="single"/>
                <w:lang w:eastAsia="ko-KR"/>
              </w:rPr>
            </w:pPr>
            <w:r w:rsidRPr="00F06737">
              <w:rPr>
                <w:rFonts w:eastAsia="Yu Mincho"/>
                <w:bCs/>
                <w:color w:val="0070C0"/>
                <w:lang w:eastAsia="ko-KR"/>
              </w:rPr>
              <w:t>RAN4 will further study under which conditions w.r.t. parameter changes and system configurations a faster switching than in the baseline can be achieved</w:t>
            </w:r>
          </w:p>
        </w:tc>
      </w:tr>
      <w:tr w:rsidR="00673711" w14:paraId="04D0A33A" w14:textId="77777777">
        <w:tc>
          <w:tcPr>
            <w:tcW w:w="1236" w:type="dxa"/>
          </w:tcPr>
          <w:p w14:paraId="6B74704F" w14:textId="77777777" w:rsidR="00673711" w:rsidRDefault="00F8529D">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6D057118" w14:textId="77777777" w:rsidR="00673711" w:rsidRPr="00F06737" w:rsidRDefault="00F8529D" w:rsidP="00F8529D">
            <w:pPr>
              <w:rPr>
                <w:bCs/>
                <w:color w:val="0070C0"/>
                <w:lang w:eastAsia="ko-KR"/>
              </w:rPr>
            </w:pPr>
            <w:r w:rsidRPr="00F06737">
              <w:rPr>
                <w:bCs/>
                <w:color w:val="0070C0"/>
                <w:lang w:eastAsia="ko-KR"/>
              </w:rPr>
              <w:t xml:space="preserve">In principle, we are OK with recommended WF. </w:t>
            </w:r>
          </w:p>
        </w:tc>
      </w:tr>
      <w:tr w:rsidR="00A31C57" w14:paraId="52190514" w14:textId="77777777">
        <w:tc>
          <w:tcPr>
            <w:tcW w:w="1236" w:type="dxa"/>
          </w:tcPr>
          <w:p w14:paraId="6F201169" w14:textId="09BB24C8" w:rsidR="00A31C57" w:rsidRDefault="00A31C5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C48DB7C" w14:textId="744B1998" w:rsidR="00A31C57" w:rsidRPr="00F06737" w:rsidRDefault="00040A93">
            <w:pPr>
              <w:rPr>
                <w:bCs/>
                <w:color w:val="0070C0"/>
                <w:lang w:val="en-US" w:eastAsia="ko-KR"/>
              </w:rPr>
            </w:pPr>
            <w:r>
              <w:rPr>
                <w:bCs/>
                <w:color w:val="0070C0"/>
                <w:lang w:eastAsia="ko-KR"/>
              </w:rPr>
              <w:t xml:space="preserve">In principle, </w:t>
            </w:r>
            <w:r w:rsidR="00B1687E">
              <w:rPr>
                <w:bCs/>
                <w:color w:val="0070C0"/>
                <w:lang w:eastAsia="ko-KR"/>
              </w:rPr>
              <w:t xml:space="preserve">we are okay with </w:t>
            </w:r>
            <w:r w:rsidR="00A14A65">
              <w:rPr>
                <w:bCs/>
                <w:color w:val="0070C0"/>
                <w:lang w:eastAsia="ko-KR"/>
              </w:rPr>
              <w:t>the original recommended WF</w:t>
            </w:r>
            <w:r w:rsidR="0090095F">
              <w:rPr>
                <w:bCs/>
                <w:color w:val="0070C0"/>
                <w:lang w:eastAsia="ko-KR"/>
              </w:rPr>
              <w:t xml:space="preserve">. For Ericsson’s </w:t>
            </w:r>
            <w:r w:rsidR="008A50A1">
              <w:rPr>
                <w:bCs/>
                <w:color w:val="0070C0"/>
                <w:lang w:eastAsia="ko-KR"/>
              </w:rPr>
              <w:t xml:space="preserve">updated </w:t>
            </w:r>
            <w:r w:rsidR="0090095F">
              <w:rPr>
                <w:bCs/>
                <w:color w:val="0070C0"/>
                <w:lang w:eastAsia="ko-KR"/>
              </w:rPr>
              <w:t>proposal</w:t>
            </w:r>
            <w:r w:rsidR="008A50A1">
              <w:rPr>
                <w:bCs/>
                <w:color w:val="0070C0"/>
                <w:lang w:eastAsia="ko-KR"/>
              </w:rPr>
              <w:t xml:space="preserve">, </w:t>
            </w:r>
            <w:r w:rsidR="000042CF">
              <w:rPr>
                <w:bCs/>
                <w:color w:val="0070C0"/>
                <w:lang w:eastAsia="ko-KR"/>
              </w:rPr>
              <w:t>we are in principle okay with the main bullet, but</w:t>
            </w:r>
            <w:r w:rsidR="00825878">
              <w:rPr>
                <w:bCs/>
                <w:color w:val="0070C0"/>
                <w:lang w:eastAsia="ko-KR"/>
              </w:rPr>
              <w:t xml:space="preserve"> its sub-bullet </w:t>
            </w:r>
            <w:r w:rsidR="006E0FB3">
              <w:rPr>
                <w:bCs/>
                <w:color w:val="0070C0"/>
                <w:lang w:eastAsia="ko-KR"/>
              </w:rPr>
              <w:t>make</w:t>
            </w:r>
            <w:r w:rsidR="000042CF">
              <w:rPr>
                <w:bCs/>
                <w:color w:val="0070C0"/>
                <w:lang w:eastAsia="ko-KR"/>
              </w:rPr>
              <w:t>s</w:t>
            </w:r>
            <w:r w:rsidR="006E0FB3">
              <w:rPr>
                <w:bCs/>
                <w:color w:val="0070C0"/>
                <w:lang w:eastAsia="ko-KR"/>
              </w:rPr>
              <w:t xml:space="preserve"> us a little uncomfortable </w:t>
            </w:r>
            <w:r w:rsidR="00977521">
              <w:rPr>
                <w:bCs/>
                <w:color w:val="0070C0"/>
                <w:lang w:eastAsia="ko-KR"/>
              </w:rPr>
              <w:t xml:space="preserve">for now </w:t>
            </w:r>
            <w:r w:rsidR="00EA03C5">
              <w:rPr>
                <w:bCs/>
                <w:color w:val="0070C0"/>
                <w:lang w:eastAsia="ko-KR"/>
              </w:rPr>
              <w:t xml:space="preserve">because </w:t>
            </w:r>
            <w:r w:rsidR="0047289B">
              <w:rPr>
                <w:bCs/>
                <w:color w:val="0070C0"/>
                <w:lang w:eastAsia="ko-KR"/>
              </w:rPr>
              <w:t xml:space="preserve">with this </w:t>
            </w:r>
            <w:r w:rsidR="003F00FB">
              <w:rPr>
                <w:bCs/>
                <w:color w:val="0070C0"/>
                <w:lang w:eastAsia="ko-KR"/>
              </w:rPr>
              <w:t>‘No limitation’</w:t>
            </w:r>
            <w:r w:rsidR="001B1A6A">
              <w:rPr>
                <w:bCs/>
                <w:color w:val="0070C0"/>
                <w:lang w:eastAsia="ko-KR"/>
              </w:rPr>
              <w:t xml:space="preserve"> </w:t>
            </w:r>
            <w:r w:rsidR="00D077A4">
              <w:rPr>
                <w:bCs/>
                <w:color w:val="0070C0"/>
                <w:lang w:eastAsia="ko-KR"/>
              </w:rPr>
              <w:t xml:space="preserve">a BWP transition between </w:t>
            </w:r>
            <w:r w:rsidR="000532BD">
              <w:rPr>
                <w:bCs/>
                <w:color w:val="0070C0"/>
                <w:lang w:eastAsia="ko-KR"/>
              </w:rPr>
              <w:t xml:space="preserve">completely independent BWPs </w:t>
            </w:r>
            <w:r w:rsidR="00871AE3">
              <w:rPr>
                <w:bCs/>
                <w:color w:val="0070C0"/>
                <w:lang w:eastAsia="ko-KR"/>
              </w:rPr>
              <w:t xml:space="preserve">can be </w:t>
            </w:r>
            <w:r w:rsidR="00EA03C5">
              <w:rPr>
                <w:bCs/>
                <w:color w:val="0070C0"/>
                <w:lang w:eastAsia="ko-KR"/>
              </w:rPr>
              <w:t xml:space="preserve">even </w:t>
            </w:r>
            <w:r w:rsidR="00871AE3">
              <w:rPr>
                <w:bCs/>
                <w:color w:val="0070C0"/>
                <w:lang w:eastAsia="ko-KR"/>
              </w:rPr>
              <w:t xml:space="preserve">considered for a </w:t>
            </w:r>
            <w:r w:rsidR="008151FF">
              <w:rPr>
                <w:bCs/>
                <w:color w:val="0070C0"/>
                <w:lang w:eastAsia="ko-KR"/>
              </w:rPr>
              <w:t xml:space="preserve">dormancy </w:t>
            </w:r>
            <w:r w:rsidR="00871AE3">
              <w:rPr>
                <w:bCs/>
                <w:color w:val="0070C0"/>
                <w:lang w:eastAsia="ko-KR"/>
              </w:rPr>
              <w:t xml:space="preserve">SCell scenario and </w:t>
            </w:r>
            <w:r w:rsidR="0047289B">
              <w:rPr>
                <w:bCs/>
                <w:color w:val="0070C0"/>
                <w:lang w:eastAsia="ko-KR"/>
              </w:rPr>
              <w:t xml:space="preserve">we’ll </w:t>
            </w:r>
            <w:r w:rsidR="0014190E">
              <w:rPr>
                <w:bCs/>
                <w:color w:val="0070C0"/>
                <w:lang w:eastAsia="ko-KR"/>
              </w:rPr>
              <w:t xml:space="preserve">end up extending it to </w:t>
            </w:r>
            <w:r w:rsidR="00902B61">
              <w:rPr>
                <w:bCs/>
                <w:color w:val="0070C0"/>
                <w:lang w:eastAsia="ko-KR"/>
              </w:rPr>
              <w:t>multiple SCell</w:t>
            </w:r>
            <w:r w:rsidR="00494FAE">
              <w:rPr>
                <w:bCs/>
                <w:color w:val="0070C0"/>
                <w:lang w:eastAsia="ko-KR"/>
              </w:rPr>
              <w:t>s’</w:t>
            </w:r>
            <w:r w:rsidR="00902B61">
              <w:rPr>
                <w:bCs/>
                <w:color w:val="0070C0"/>
                <w:lang w:eastAsia="ko-KR"/>
              </w:rPr>
              <w:t xml:space="preserve"> dormancy BWP switching.</w:t>
            </w:r>
            <w:r w:rsidR="007674A6">
              <w:rPr>
                <w:bCs/>
                <w:color w:val="0070C0"/>
                <w:lang w:eastAsia="ko-KR"/>
              </w:rPr>
              <w:t xml:space="preserve"> </w:t>
            </w:r>
            <w:r w:rsidR="00D461B7">
              <w:rPr>
                <w:bCs/>
                <w:color w:val="0070C0"/>
                <w:lang w:eastAsia="ko-KR"/>
              </w:rPr>
              <w:t xml:space="preserve">We want to have a little more time to </w:t>
            </w:r>
            <w:r w:rsidR="0095685C">
              <w:rPr>
                <w:bCs/>
                <w:color w:val="0070C0"/>
                <w:lang w:eastAsia="ko-KR"/>
              </w:rPr>
              <w:t>give some more thoughts to the sub-bullet.</w:t>
            </w:r>
          </w:p>
        </w:tc>
      </w:tr>
    </w:tbl>
    <w:p w14:paraId="5312A523" w14:textId="77777777" w:rsidR="00F80AC7" w:rsidRDefault="00F80AC7">
      <w:pPr>
        <w:rPr>
          <w:lang w:val="en-US" w:eastAsia="zh-CN"/>
        </w:rPr>
      </w:pPr>
    </w:p>
    <w:p w14:paraId="0D560AFB" w14:textId="77777777" w:rsidR="00F80AC7" w:rsidRDefault="00204B0D">
      <w:pPr>
        <w:pStyle w:val="Heading3"/>
        <w:rPr>
          <w:sz w:val="24"/>
          <w:szCs w:val="16"/>
        </w:rPr>
      </w:pPr>
      <w:r>
        <w:rPr>
          <w:sz w:val="24"/>
          <w:szCs w:val="16"/>
        </w:rPr>
        <w:t>Sub-topic 2-3 Switching delay</w:t>
      </w:r>
    </w:p>
    <w:p w14:paraId="38EFFBCD" w14:textId="77777777" w:rsidR="00F80AC7" w:rsidRDefault="00204B0D">
      <w:pPr>
        <w:rPr>
          <w:b/>
          <w:color w:val="0070C0"/>
          <w:u w:val="single"/>
          <w:lang w:eastAsia="ko-KR"/>
        </w:rPr>
      </w:pPr>
      <w:r>
        <w:rPr>
          <w:b/>
          <w:color w:val="0070C0"/>
          <w:u w:val="single"/>
          <w:lang w:eastAsia="ko-KR"/>
        </w:rPr>
        <w:t>Issue 2-3-1: Switching delay from dormancy to non-dormancy</w:t>
      </w:r>
    </w:p>
    <w:p w14:paraId="699BBF49" w14:textId="77777777" w:rsidR="00F80AC7" w:rsidRDefault="00204B0D">
      <w:pPr>
        <w:pStyle w:val="ListParagraph"/>
        <w:numPr>
          <w:ilvl w:val="0"/>
          <w:numId w:val="17"/>
        </w:numPr>
        <w:ind w:firstLineChars="0"/>
        <w:rPr>
          <w:rFonts w:eastAsiaTheme="minorEastAsia"/>
          <w:i/>
          <w:color w:val="0070C0"/>
          <w:lang w:val="en-US" w:eastAsia="zh-CN"/>
        </w:rPr>
      </w:pPr>
      <w:r>
        <w:rPr>
          <w:rFonts w:eastAsiaTheme="minorEastAsia"/>
          <w:i/>
          <w:color w:val="0070C0"/>
          <w:lang w:val="en-US" w:eastAsia="zh-CN"/>
        </w:rPr>
        <w:t>Proposals:</w:t>
      </w:r>
    </w:p>
    <w:p w14:paraId="17064F3B"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(Ericsson, Nokia) </w:t>
      </w:r>
      <w:r>
        <w:rPr>
          <w:rFonts w:eastAsia="SimSun"/>
          <w:szCs w:val="24"/>
          <w:lang w:eastAsia="zh-CN"/>
        </w:rPr>
        <w:t>Re-use existing Rel-15 BWP switch delay requirements for switching of single Scell. Re-use Rel-16 BWP switch delay requirement for switching of multiple Scells.</w:t>
      </w:r>
    </w:p>
    <w:p w14:paraId="681A39A3"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2: (MediaTek) </w:t>
      </w:r>
      <w:r>
        <w:rPr>
          <w:rFonts w:eastAsia="SimSun"/>
          <w:szCs w:val="24"/>
          <w:lang w:eastAsia="zh-CN"/>
        </w:rPr>
        <w:t xml:space="preserve">Introduce FR-dependent </w:t>
      </w:r>
      <w:r>
        <w:rPr>
          <w:rFonts w:eastAsia="SimSun"/>
          <w:bCs/>
          <w:iCs/>
          <w:lang w:val="en-US"/>
        </w:rPr>
        <w:t>switch delay requirement:</w:t>
      </w:r>
    </w:p>
    <w:p w14:paraId="51220CB0"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rFonts w:eastAsia="SimSun"/>
          <w:bCs/>
          <w:iCs/>
          <w:lang w:val="en-US"/>
        </w:rPr>
        <w:t xml:space="preserve">In FR1, current DCI-based BWP switch delay for Type 1 and Type 2 UE in 38.133 are reused. </w:t>
      </w:r>
    </w:p>
    <w:p w14:paraId="224D9A0D"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bCs/>
          <w:iCs/>
          <w:lang w:val="en-US"/>
        </w:rPr>
        <w:t>In FR2, current DCI-based BWP switch delay for Type 1 UE in 38.133 are reused.</w:t>
      </w:r>
    </w:p>
    <w:p w14:paraId="161B9D99"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3: (Huawei, MediaTek) </w:t>
      </w:r>
      <w:r>
        <w:rPr>
          <w:rFonts w:eastAsia="SimSun"/>
          <w:szCs w:val="24"/>
          <w:lang w:eastAsia="zh-CN"/>
        </w:rPr>
        <w:t xml:space="preserve">Introduce BWP configuration-dependent switch delay requirement. </w:t>
      </w:r>
      <w:r>
        <w:rPr>
          <w:bCs/>
          <w:lang w:eastAsia="zh-CN"/>
        </w:rPr>
        <w:t>UE shall finish the transition between dormancy and non-dormancy on Scell within</w:t>
      </w:r>
    </w:p>
    <w:p w14:paraId="3C79A4E3"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rFonts w:eastAsia="Yu Mincho"/>
        </w:rPr>
        <w:t>current DCI/timer-based BWP switching delay with Type 1 capability, if the configuration between a regular BWP and a dormant BWP only differs in PDCCH monitoring and CSI-RS reporting configuration,</w:t>
      </w:r>
    </w:p>
    <w:p w14:paraId="21B77C0C"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Yu Mincho"/>
        </w:rPr>
        <w:t>current DCI/timer-based BWP switching delay, otherwise.</w:t>
      </w:r>
    </w:p>
    <w:p w14:paraId="171E9B33"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szCs w:val="24"/>
          <w:lang w:eastAsia="zh-CN"/>
        </w:rPr>
      </w:pPr>
      <w:r>
        <w:rPr>
          <w:rFonts w:eastAsia="Yu Mincho"/>
          <w:color w:val="0070C0"/>
        </w:rPr>
        <w:t xml:space="preserve">Option 3b: (NEC) </w:t>
      </w:r>
      <w:r>
        <w:rPr>
          <w:rFonts w:eastAsia="SimSun"/>
          <w:szCs w:val="24"/>
          <w:lang w:eastAsia="zh-CN"/>
        </w:rPr>
        <w:t xml:space="preserve">Introduce BWP configuration-dependent switch delay requirement. </w:t>
      </w:r>
      <w:r>
        <w:rPr>
          <w:bCs/>
          <w:lang w:eastAsia="zh-CN"/>
        </w:rPr>
        <w:t>UE shall finish the transition between dormancy and non-dormancy on Scell within</w:t>
      </w:r>
    </w:p>
    <w:p w14:paraId="0C34A7E8" w14:textId="77777777" w:rsidR="00F80AC7" w:rsidRDefault="00204B0D">
      <w:pPr>
        <w:pStyle w:val="ListParagraph"/>
        <w:numPr>
          <w:ilvl w:val="2"/>
          <w:numId w:val="7"/>
        </w:numPr>
        <w:overflowPunct/>
        <w:autoSpaceDE/>
        <w:autoSpaceDN/>
        <w:adjustRightInd/>
        <w:spacing w:after="0"/>
        <w:ind w:firstLineChars="0"/>
        <w:textAlignment w:val="auto"/>
        <w:rPr>
          <w:rFonts w:eastAsia="SimSun"/>
          <w:szCs w:val="24"/>
          <w:lang w:eastAsia="zh-CN"/>
        </w:rPr>
      </w:pPr>
      <w:r>
        <w:rPr>
          <w:rFonts w:eastAsia="Yu Mincho"/>
        </w:rPr>
        <w:t>DCI-based BWP switching delay TBD, if the configuration between a regular BWP and a dormant BWP only differs in PDCCH monitoring and CSI-RS reporting configuration,</w:t>
      </w:r>
    </w:p>
    <w:p w14:paraId="5B1A217B" w14:textId="77777777" w:rsidR="00F80AC7" w:rsidRDefault="00204B0D">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Yu Mincho"/>
        </w:rPr>
        <w:t>current DCI-based BWP switching delay, otherwise.</w:t>
      </w:r>
    </w:p>
    <w:p w14:paraId="1483605A"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szCs w:val="24"/>
          <w:lang w:eastAsia="zh-CN"/>
        </w:rPr>
      </w:pPr>
      <w:r>
        <w:rPr>
          <w:rFonts w:eastAsia="SimSun"/>
          <w:color w:val="0070C0"/>
          <w:szCs w:val="24"/>
          <w:lang w:eastAsia="zh-CN"/>
        </w:rPr>
        <w:t xml:space="preserve">Option 4: (NEC) </w:t>
      </w:r>
      <w:r>
        <w:rPr>
          <w:rFonts w:eastAsia="SimSun"/>
          <w:szCs w:val="24"/>
          <w:lang w:eastAsia="zh-CN"/>
        </w:rPr>
        <w:t>Introduce CSI reporting-time dependent switch delay requirement. Delay requirements for dormancy to non-dormancy using DCI based switch are given by:</w:t>
      </w:r>
    </w:p>
    <w:p w14:paraId="0F14090E" w14:textId="77777777" w:rsidR="00F80AC7" w:rsidRDefault="00204B0D">
      <w:pPr>
        <w:pStyle w:val="ListParagraph"/>
        <w:numPr>
          <w:ilvl w:val="2"/>
          <w:numId w:val="7"/>
        </w:numPr>
        <w:overflowPunct/>
        <w:autoSpaceDE/>
        <w:autoSpaceDN/>
        <w:adjustRightInd/>
        <w:spacing w:after="0"/>
        <w:ind w:firstLineChars="0"/>
        <w:textAlignment w:val="auto"/>
        <w:rPr>
          <w:rFonts w:eastAsia="SimSun"/>
          <w:szCs w:val="24"/>
          <w:lang w:eastAsia="zh-CN"/>
        </w:rPr>
      </w:pPr>
      <w:r>
        <w:rPr>
          <w:szCs w:val="24"/>
          <w:lang w:eastAsia="zh-CN"/>
        </w:rPr>
        <w:t>T</w:t>
      </w:r>
      <w:r>
        <w:rPr>
          <w:szCs w:val="24"/>
          <w:vertAlign w:val="subscript"/>
          <w:lang w:eastAsia="zh-CN"/>
        </w:rPr>
        <w:t>DormantBWPSwitchDelay</w:t>
      </w:r>
      <w:r>
        <w:rPr>
          <w:szCs w:val="24"/>
          <w:lang w:eastAsia="zh-CN"/>
        </w:rPr>
        <w:t xml:space="preserve"> + T</w:t>
      </w:r>
      <w:r>
        <w:rPr>
          <w:szCs w:val="24"/>
          <w:vertAlign w:val="subscript"/>
          <w:lang w:eastAsia="zh-CN"/>
        </w:rPr>
        <w:t>CSI_Reporting</w:t>
      </w:r>
      <w:r>
        <w:rPr>
          <w:szCs w:val="24"/>
          <w:lang w:eastAsia="zh-CN"/>
        </w:rPr>
        <w:t>, if the last CSI report is transmitted more than X ms ago,</w:t>
      </w:r>
    </w:p>
    <w:p w14:paraId="0EAC25F2" w14:textId="77777777" w:rsidR="00F80AC7" w:rsidRDefault="00204B0D">
      <w:pPr>
        <w:pStyle w:val="ListParagraph"/>
        <w:numPr>
          <w:ilvl w:val="2"/>
          <w:numId w:val="7"/>
        </w:numPr>
        <w:overflowPunct/>
        <w:autoSpaceDE/>
        <w:autoSpaceDN/>
        <w:adjustRightInd/>
        <w:spacing w:after="0"/>
        <w:ind w:firstLineChars="0"/>
        <w:textAlignment w:val="auto"/>
        <w:rPr>
          <w:rFonts w:eastAsia="SimSun"/>
          <w:szCs w:val="24"/>
          <w:lang w:eastAsia="zh-CN"/>
        </w:rPr>
      </w:pPr>
      <w:r>
        <w:rPr>
          <w:szCs w:val="24"/>
          <w:lang w:eastAsia="zh-CN"/>
        </w:rPr>
        <w:t>T</w:t>
      </w:r>
      <w:r>
        <w:rPr>
          <w:szCs w:val="24"/>
          <w:vertAlign w:val="subscript"/>
          <w:lang w:eastAsia="zh-CN"/>
        </w:rPr>
        <w:t>DormantBWPSwitchDelay</w:t>
      </w:r>
      <w:r>
        <w:rPr>
          <w:szCs w:val="24"/>
          <w:lang w:eastAsia="zh-CN"/>
        </w:rPr>
        <w:t xml:space="preserve">, </w:t>
      </w:r>
      <w:r>
        <w:rPr>
          <w:rFonts w:eastAsia="SimSun"/>
          <w:szCs w:val="24"/>
          <w:lang w:eastAsia="zh-CN"/>
        </w:rPr>
        <w:t>if the last CSI report is transmitted less than X ms ago,</w:t>
      </w:r>
    </w:p>
    <w:p w14:paraId="7D386FCE" w14:textId="77777777" w:rsidR="00F80AC7" w:rsidRDefault="00204B0D">
      <w:pPr>
        <w:spacing w:after="120"/>
        <w:ind w:left="1420"/>
        <w:rPr>
          <w:szCs w:val="24"/>
          <w:lang w:eastAsia="zh-CN"/>
        </w:rPr>
      </w:pPr>
      <w:r>
        <w:rPr>
          <w:szCs w:val="24"/>
          <w:lang w:eastAsia="zh-CN"/>
        </w:rPr>
        <w:t xml:space="preserve"> with T</w:t>
      </w:r>
      <w:r>
        <w:rPr>
          <w:szCs w:val="24"/>
          <w:vertAlign w:val="subscript"/>
          <w:lang w:eastAsia="zh-CN"/>
        </w:rPr>
        <w:t>DormantBWPSwitchDelay</w:t>
      </w:r>
      <w:r>
        <w:rPr>
          <w:szCs w:val="24"/>
          <w:lang w:eastAsia="zh-CN"/>
        </w:rPr>
        <w:t xml:space="preserve"> given by the following table:</w:t>
      </w:r>
    </w:p>
    <w:tbl>
      <w:tblPr>
        <w:tblW w:w="55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108"/>
        <w:gridCol w:w="2410"/>
        <w:gridCol w:w="1418"/>
      </w:tblGrid>
      <w:tr w:rsidR="00F80AC7" w14:paraId="2A5E57A2" w14:textId="77777777">
        <w:trPr>
          <w:trHeight w:val="193"/>
          <w:jc w:val="right"/>
        </w:trPr>
        <w:tc>
          <w:tcPr>
            <w:tcW w:w="588" w:type="dxa"/>
            <w:vMerge w:val="restart"/>
            <w:shd w:val="clear" w:color="auto" w:fill="auto"/>
            <w:vAlign w:val="center"/>
          </w:tcPr>
          <w:p w14:paraId="79262932" w14:textId="77777777" w:rsidR="00F80AC7" w:rsidRDefault="00204B0D">
            <w:pPr>
              <w:spacing w:after="0"/>
              <w:rPr>
                <w:b/>
                <w:sz w:val="18"/>
                <w:szCs w:val="18"/>
              </w:rPr>
            </w:pPr>
            <w:r>
              <w:rPr>
                <w:b/>
                <w:noProof/>
                <w:sz w:val="18"/>
                <w:szCs w:val="18"/>
                <w:lang w:val="en-IN" w:eastAsia="en-IN"/>
              </w:rPr>
              <w:drawing>
                <wp:inline distT="0" distB="0" distL="0" distR="0" wp14:anchorId="345DAFA9" wp14:editId="0928A4AA">
                  <wp:extent cx="142875" cy="161925"/>
                  <wp:effectExtent l="0" t="0" r="0" b="0"/>
                  <wp:docPr id="1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108" w:type="dxa"/>
            <w:vMerge w:val="restart"/>
          </w:tcPr>
          <w:p w14:paraId="48074AA4" w14:textId="77777777" w:rsidR="00F80AC7" w:rsidRDefault="00204B0D">
            <w:pPr>
              <w:spacing w:after="0"/>
              <w:rPr>
                <w:b/>
                <w:sz w:val="18"/>
                <w:szCs w:val="18"/>
              </w:rPr>
            </w:pPr>
            <w:r>
              <w:rPr>
                <w:b/>
                <w:sz w:val="18"/>
                <w:szCs w:val="18"/>
              </w:rPr>
              <w:t>NR Slot length (ms)</w:t>
            </w:r>
          </w:p>
        </w:tc>
        <w:tc>
          <w:tcPr>
            <w:tcW w:w="3828" w:type="dxa"/>
            <w:gridSpan w:val="2"/>
          </w:tcPr>
          <w:p w14:paraId="5AC74992" w14:textId="77777777" w:rsidR="00F80AC7" w:rsidRDefault="00204B0D">
            <w:pPr>
              <w:spacing w:after="0"/>
              <w:rPr>
                <w:b/>
                <w:sz w:val="18"/>
                <w:szCs w:val="18"/>
              </w:rPr>
            </w:pPr>
            <w:r>
              <w:rPr>
                <w:b/>
                <w:sz w:val="18"/>
                <w:szCs w:val="18"/>
              </w:rPr>
              <w:t>BWP switch delay T</w:t>
            </w:r>
            <w:r>
              <w:rPr>
                <w:b/>
                <w:sz w:val="18"/>
                <w:szCs w:val="18"/>
                <w:vertAlign w:val="subscript"/>
              </w:rPr>
              <w:t>DormantBWPswitchDelay</w:t>
            </w:r>
            <w:r>
              <w:rPr>
                <w:b/>
                <w:sz w:val="18"/>
                <w:szCs w:val="18"/>
              </w:rPr>
              <w:t xml:space="preserve"> (slots)</w:t>
            </w:r>
          </w:p>
        </w:tc>
      </w:tr>
      <w:tr w:rsidR="00F80AC7" w14:paraId="023D14D2" w14:textId="77777777">
        <w:trPr>
          <w:trHeight w:val="193"/>
          <w:jc w:val="right"/>
        </w:trPr>
        <w:tc>
          <w:tcPr>
            <w:tcW w:w="588" w:type="dxa"/>
            <w:vMerge/>
            <w:shd w:val="clear" w:color="auto" w:fill="auto"/>
            <w:vAlign w:val="center"/>
          </w:tcPr>
          <w:p w14:paraId="0054A36B" w14:textId="77777777" w:rsidR="00F80AC7" w:rsidRDefault="00F80AC7">
            <w:pPr>
              <w:spacing w:after="0"/>
              <w:rPr>
                <w:b/>
                <w:sz w:val="18"/>
                <w:szCs w:val="18"/>
              </w:rPr>
            </w:pPr>
          </w:p>
        </w:tc>
        <w:tc>
          <w:tcPr>
            <w:tcW w:w="1108" w:type="dxa"/>
            <w:vMerge/>
          </w:tcPr>
          <w:p w14:paraId="4A0DF0E0" w14:textId="77777777" w:rsidR="00F80AC7" w:rsidRDefault="00F80AC7">
            <w:pPr>
              <w:spacing w:after="0"/>
              <w:rPr>
                <w:b/>
                <w:sz w:val="18"/>
                <w:szCs w:val="18"/>
              </w:rPr>
            </w:pPr>
          </w:p>
        </w:tc>
        <w:tc>
          <w:tcPr>
            <w:tcW w:w="2410" w:type="dxa"/>
          </w:tcPr>
          <w:p w14:paraId="13DE9347" w14:textId="77777777" w:rsidR="00F80AC7" w:rsidRDefault="00204B0D">
            <w:pPr>
              <w:spacing w:after="0"/>
              <w:rPr>
                <w:b/>
                <w:sz w:val="18"/>
                <w:szCs w:val="18"/>
                <w:vertAlign w:val="superscript"/>
              </w:rPr>
            </w:pPr>
            <w:r>
              <w:rPr>
                <w:b/>
                <w:sz w:val="18"/>
                <w:szCs w:val="18"/>
              </w:rPr>
              <w:t>If Active and dormant BWP config are same except for PDCCH tracking</w:t>
            </w:r>
          </w:p>
        </w:tc>
        <w:tc>
          <w:tcPr>
            <w:tcW w:w="1418" w:type="dxa"/>
          </w:tcPr>
          <w:p w14:paraId="5CC4BABF" w14:textId="77777777" w:rsidR="00F80AC7" w:rsidRDefault="00204B0D">
            <w:pPr>
              <w:spacing w:after="0"/>
              <w:rPr>
                <w:b/>
                <w:sz w:val="18"/>
                <w:szCs w:val="18"/>
              </w:rPr>
            </w:pPr>
            <w:r>
              <w:rPr>
                <w:b/>
                <w:sz w:val="18"/>
                <w:szCs w:val="18"/>
              </w:rPr>
              <w:t>Other cases</w:t>
            </w:r>
          </w:p>
        </w:tc>
      </w:tr>
      <w:tr w:rsidR="00F80AC7" w14:paraId="111C6229" w14:textId="77777777">
        <w:trPr>
          <w:trHeight w:val="195"/>
          <w:jc w:val="right"/>
        </w:trPr>
        <w:tc>
          <w:tcPr>
            <w:tcW w:w="588" w:type="dxa"/>
            <w:shd w:val="clear" w:color="auto" w:fill="auto"/>
          </w:tcPr>
          <w:p w14:paraId="7C54712F" w14:textId="77777777" w:rsidR="00F80AC7" w:rsidRDefault="00204B0D">
            <w:pPr>
              <w:spacing w:after="0"/>
              <w:rPr>
                <w:sz w:val="18"/>
                <w:szCs w:val="18"/>
              </w:rPr>
            </w:pPr>
            <w:r>
              <w:rPr>
                <w:sz w:val="18"/>
                <w:szCs w:val="18"/>
              </w:rPr>
              <w:lastRenderedPageBreak/>
              <w:t>0</w:t>
            </w:r>
          </w:p>
        </w:tc>
        <w:tc>
          <w:tcPr>
            <w:tcW w:w="1108" w:type="dxa"/>
          </w:tcPr>
          <w:p w14:paraId="4E87216B" w14:textId="77777777" w:rsidR="00F80AC7" w:rsidRDefault="00204B0D">
            <w:pPr>
              <w:spacing w:after="0"/>
              <w:rPr>
                <w:sz w:val="18"/>
                <w:szCs w:val="18"/>
              </w:rPr>
            </w:pPr>
            <w:r>
              <w:rPr>
                <w:sz w:val="18"/>
                <w:szCs w:val="18"/>
              </w:rPr>
              <w:t>1</w:t>
            </w:r>
          </w:p>
        </w:tc>
        <w:tc>
          <w:tcPr>
            <w:tcW w:w="2410" w:type="dxa"/>
            <w:shd w:val="clear" w:color="auto" w:fill="auto"/>
          </w:tcPr>
          <w:p w14:paraId="3119F4B1" w14:textId="77777777" w:rsidR="00F80AC7" w:rsidRDefault="00204B0D">
            <w:pPr>
              <w:spacing w:after="0"/>
              <w:rPr>
                <w:sz w:val="18"/>
                <w:szCs w:val="18"/>
              </w:rPr>
            </w:pPr>
            <w:r>
              <w:rPr>
                <w:sz w:val="18"/>
                <w:szCs w:val="18"/>
              </w:rPr>
              <w:t>1</w:t>
            </w:r>
          </w:p>
        </w:tc>
        <w:tc>
          <w:tcPr>
            <w:tcW w:w="1418" w:type="dxa"/>
            <w:vMerge w:val="restart"/>
          </w:tcPr>
          <w:p w14:paraId="4BCCF694" w14:textId="77777777" w:rsidR="00F80AC7" w:rsidRDefault="00204B0D">
            <w:pPr>
              <w:spacing w:after="0"/>
              <w:rPr>
                <w:sz w:val="18"/>
                <w:szCs w:val="18"/>
              </w:rPr>
            </w:pPr>
            <w:r>
              <w:rPr>
                <w:sz w:val="18"/>
                <w:szCs w:val="18"/>
              </w:rPr>
              <w:t>Type 1/Type 2 delay based on applicability</w:t>
            </w:r>
          </w:p>
        </w:tc>
      </w:tr>
      <w:tr w:rsidR="00F80AC7" w14:paraId="773DD3CD" w14:textId="77777777">
        <w:trPr>
          <w:trHeight w:val="87"/>
          <w:jc w:val="right"/>
        </w:trPr>
        <w:tc>
          <w:tcPr>
            <w:tcW w:w="588" w:type="dxa"/>
            <w:shd w:val="clear" w:color="auto" w:fill="auto"/>
          </w:tcPr>
          <w:p w14:paraId="08EE82EF" w14:textId="77777777" w:rsidR="00F80AC7" w:rsidRDefault="00204B0D">
            <w:pPr>
              <w:spacing w:after="0"/>
              <w:rPr>
                <w:sz w:val="18"/>
                <w:szCs w:val="18"/>
              </w:rPr>
            </w:pPr>
            <w:r>
              <w:rPr>
                <w:sz w:val="18"/>
                <w:szCs w:val="18"/>
              </w:rPr>
              <w:t>1</w:t>
            </w:r>
          </w:p>
        </w:tc>
        <w:tc>
          <w:tcPr>
            <w:tcW w:w="1108" w:type="dxa"/>
          </w:tcPr>
          <w:p w14:paraId="4121BB9A" w14:textId="77777777" w:rsidR="00F80AC7" w:rsidRDefault="00204B0D">
            <w:pPr>
              <w:spacing w:after="0"/>
              <w:rPr>
                <w:sz w:val="18"/>
                <w:szCs w:val="18"/>
              </w:rPr>
            </w:pPr>
            <w:r>
              <w:rPr>
                <w:sz w:val="18"/>
                <w:szCs w:val="18"/>
              </w:rPr>
              <w:t>0.5</w:t>
            </w:r>
          </w:p>
        </w:tc>
        <w:tc>
          <w:tcPr>
            <w:tcW w:w="2410" w:type="dxa"/>
            <w:shd w:val="clear" w:color="auto" w:fill="auto"/>
          </w:tcPr>
          <w:p w14:paraId="4626E64D" w14:textId="77777777" w:rsidR="00F80AC7" w:rsidRDefault="00204B0D">
            <w:pPr>
              <w:spacing w:after="0"/>
              <w:rPr>
                <w:sz w:val="18"/>
                <w:szCs w:val="18"/>
              </w:rPr>
            </w:pPr>
            <w:r>
              <w:rPr>
                <w:sz w:val="18"/>
                <w:szCs w:val="18"/>
              </w:rPr>
              <w:t>1</w:t>
            </w:r>
          </w:p>
        </w:tc>
        <w:tc>
          <w:tcPr>
            <w:tcW w:w="1418" w:type="dxa"/>
            <w:vMerge/>
          </w:tcPr>
          <w:p w14:paraId="5D5DEC44" w14:textId="77777777" w:rsidR="00F80AC7" w:rsidRDefault="00F80AC7">
            <w:pPr>
              <w:spacing w:after="0"/>
              <w:rPr>
                <w:sz w:val="18"/>
                <w:szCs w:val="18"/>
              </w:rPr>
            </w:pPr>
          </w:p>
        </w:tc>
      </w:tr>
      <w:tr w:rsidR="00F80AC7" w14:paraId="6ED56A54" w14:textId="77777777">
        <w:trPr>
          <w:trHeight w:val="163"/>
          <w:jc w:val="right"/>
        </w:trPr>
        <w:tc>
          <w:tcPr>
            <w:tcW w:w="588" w:type="dxa"/>
            <w:shd w:val="clear" w:color="auto" w:fill="auto"/>
          </w:tcPr>
          <w:p w14:paraId="19F35D48" w14:textId="77777777" w:rsidR="00F80AC7" w:rsidRDefault="00204B0D">
            <w:pPr>
              <w:spacing w:after="0"/>
              <w:rPr>
                <w:sz w:val="18"/>
                <w:szCs w:val="18"/>
              </w:rPr>
            </w:pPr>
            <w:r>
              <w:rPr>
                <w:sz w:val="18"/>
                <w:szCs w:val="18"/>
              </w:rPr>
              <w:t>2</w:t>
            </w:r>
          </w:p>
        </w:tc>
        <w:tc>
          <w:tcPr>
            <w:tcW w:w="1108" w:type="dxa"/>
          </w:tcPr>
          <w:p w14:paraId="284E45BC" w14:textId="77777777" w:rsidR="00F80AC7" w:rsidRDefault="00204B0D">
            <w:pPr>
              <w:spacing w:after="0"/>
              <w:rPr>
                <w:sz w:val="18"/>
                <w:szCs w:val="18"/>
              </w:rPr>
            </w:pPr>
            <w:r>
              <w:rPr>
                <w:sz w:val="18"/>
                <w:szCs w:val="18"/>
              </w:rPr>
              <w:t>0.25</w:t>
            </w:r>
          </w:p>
        </w:tc>
        <w:tc>
          <w:tcPr>
            <w:tcW w:w="2410" w:type="dxa"/>
            <w:shd w:val="clear" w:color="auto" w:fill="auto"/>
          </w:tcPr>
          <w:p w14:paraId="5DD60813" w14:textId="77777777" w:rsidR="00F80AC7" w:rsidRDefault="00204B0D">
            <w:pPr>
              <w:spacing w:after="0"/>
              <w:rPr>
                <w:sz w:val="18"/>
                <w:szCs w:val="18"/>
              </w:rPr>
            </w:pPr>
            <w:r>
              <w:rPr>
                <w:sz w:val="18"/>
                <w:szCs w:val="18"/>
              </w:rPr>
              <w:t>2</w:t>
            </w:r>
          </w:p>
        </w:tc>
        <w:tc>
          <w:tcPr>
            <w:tcW w:w="1418" w:type="dxa"/>
            <w:vMerge/>
          </w:tcPr>
          <w:p w14:paraId="7700A561" w14:textId="77777777" w:rsidR="00F80AC7" w:rsidRDefault="00F80AC7">
            <w:pPr>
              <w:spacing w:after="0"/>
              <w:rPr>
                <w:sz w:val="18"/>
                <w:szCs w:val="18"/>
              </w:rPr>
            </w:pPr>
          </w:p>
        </w:tc>
      </w:tr>
      <w:tr w:rsidR="00F80AC7" w14:paraId="5E216AEF" w14:textId="77777777">
        <w:trPr>
          <w:trHeight w:val="99"/>
          <w:jc w:val="right"/>
        </w:trPr>
        <w:tc>
          <w:tcPr>
            <w:tcW w:w="588" w:type="dxa"/>
            <w:shd w:val="clear" w:color="auto" w:fill="auto"/>
          </w:tcPr>
          <w:p w14:paraId="0C5D0E88" w14:textId="77777777" w:rsidR="00F80AC7" w:rsidRDefault="00204B0D">
            <w:pPr>
              <w:spacing w:after="0"/>
              <w:rPr>
                <w:sz w:val="18"/>
                <w:szCs w:val="18"/>
              </w:rPr>
            </w:pPr>
            <w:r>
              <w:rPr>
                <w:sz w:val="18"/>
                <w:szCs w:val="18"/>
              </w:rPr>
              <w:t>3</w:t>
            </w:r>
          </w:p>
        </w:tc>
        <w:tc>
          <w:tcPr>
            <w:tcW w:w="1108" w:type="dxa"/>
          </w:tcPr>
          <w:p w14:paraId="69032E2D" w14:textId="77777777" w:rsidR="00F80AC7" w:rsidRDefault="00204B0D">
            <w:pPr>
              <w:spacing w:after="0"/>
              <w:rPr>
                <w:sz w:val="18"/>
                <w:szCs w:val="18"/>
              </w:rPr>
            </w:pPr>
            <w:r>
              <w:rPr>
                <w:sz w:val="18"/>
                <w:szCs w:val="18"/>
              </w:rPr>
              <w:t>0.125</w:t>
            </w:r>
          </w:p>
        </w:tc>
        <w:tc>
          <w:tcPr>
            <w:tcW w:w="2410" w:type="dxa"/>
            <w:shd w:val="clear" w:color="auto" w:fill="auto"/>
          </w:tcPr>
          <w:p w14:paraId="3A0F6C15" w14:textId="77777777" w:rsidR="00F80AC7" w:rsidRDefault="00204B0D">
            <w:pPr>
              <w:spacing w:after="0"/>
              <w:rPr>
                <w:sz w:val="18"/>
                <w:szCs w:val="18"/>
              </w:rPr>
            </w:pPr>
            <w:r>
              <w:rPr>
                <w:sz w:val="18"/>
                <w:szCs w:val="18"/>
              </w:rPr>
              <w:t>4</w:t>
            </w:r>
          </w:p>
        </w:tc>
        <w:tc>
          <w:tcPr>
            <w:tcW w:w="1418" w:type="dxa"/>
            <w:vMerge/>
          </w:tcPr>
          <w:p w14:paraId="7CB24581" w14:textId="77777777" w:rsidR="00F80AC7" w:rsidRDefault="00F80AC7">
            <w:pPr>
              <w:spacing w:after="0"/>
              <w:rPr>
                <w:sz w:val="18"/>
                <w:szCs w:val="18"/>
              </w:rPr>
            </w:pPr>
          </w:p>
        </w:tc>
      </w:tr>
    </w:tbl>
    <w:p w14:paraId="43104371" w14:textId="77777777" w:rsidR="00F80AC7" w:rsidRDefault="00F80AC7">
      <w:pPr>
        <w:spacing w:after="0"/>
        <w:rPr>
          <w:color w:val="0070C0"/>
          <w:szCs w:val="24"/>
          <w:lang w:eastAsia="zh-CN"/>
        </w:rPr>
      </w:pPr>
    </w:p>
    <w:p w14:paraId="61F8201D"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(Nokia) </w:t>
      </w:r>
      <w:r>
        <w:t>BWP switch delay framework from section 8.6 can be readily re-used. Discuss if a generic new dormancy BWP switch delay, Type-x (x could be 1), can be introduced and the conditions. If introduced, it shall be mandatory to all devices.</w:t>
      </w:r>
    </w:p>
    <w:p w14:paraId="06F4DF1E"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6: (Qualcomm) </w:t>
      </w:r>
      <w:r>
        <w:rPr>
          <w:rFonts w:eastAsia="SimSun"/>
          <w:szCs w:val="24"/>
          <w:lang w:eastAsia="zh-CN"/>
        </w:rPr>
        <w:t>Discuss whether and how to define requirements in terms of BWP switch delay between dormancy and non-dormancy</w:t>
      </w:r>
    </w:p>
    <w:p w14:paraId="7B20288F" w14:textId="77777777" w:rsidR="00F80AC7" w:rsidRDefault="00204B0D">
      <w:pPr>
        <w:pStyle w:val="ListParagraph"/>
        <w:numPr>
          <w:ilvl w:val="2"/>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Inside active time:</w:t>
      </w:r>
    </w:p>
    <w:p w14:paraId="1BC0EBAA" w14:textId="77777777" w:rsidR="00F80AC7" w:rsidRDefault="00204B0D">
      <w:pPr>
        <w:pStyle w:val="ListParagraph"/>
        <w:numPr>
          <w:ilvl w:val="3"/>
          <w:numId w:val="7"/>
        </w:numPr>
        <w:overflowPunct/>
        <w:autoSpaceDE/>
        <w:autoSpaceDN/>
        <w:adjustRightInd/>
        <w:spacing w:after="0"/>
        <w:ind w:firstLineChars="0"/>
        <w:textAlignment w:val="auto"/>
        <w:rPr>
          <w:rFonts w:eastAsia="SimSun"/>
          <w:color w:val="0070C0"/>
          <w:szCs w:val="24"/>
          <w:lang w:eastAsia="zh-CN"/>
        </w:rPr>
      </w:pPr>
      <w:r>
        <w:rPr>
          <w:lang w:val="en-US"/>
        </w:rPr>
        <w:t>DCI 0-1 and 1-1 based Scell Group dormancy indication (Case-1)</w:t>
      </w:r>
    </w:p>
    <w:p w14:paraId="531D9A05"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X1</w:t>
      </w:r>
    </w:p>
    <w:p w14:paraId="31AA93AD"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&lt;= Rel-15 BWP switch delay requirements</w:t>
      </w:r>
    </w:p>
    <w:p w14:paraId="77F00FDD"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can be different for SCS and/or FR1 and FR2</w:t>
      </w:r>
    </w:p>
    <w:p w14:paraId="4F9D7E15"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for BWP switch on multiple Scells &gt;= X1 for BWP switch on a single Scell</w:t>
      </w:r>
    </w:p>
    <w:p w14:paraId="67FABB93" w14:textId="77777777" w:rsidR="00F80AC7" w:rsidRDefault="00204B0D">
      <w:pPr>
        <w:pStyle w:val="ListParagraph"/>
        <w:numPr>
          <w:ilvl w:val="4"/>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FFS on impact on scheduled channels due to interruption</w:t>
      </w:r>
    </w:p>
    <w:p w14:paraId="18FAEF57" w14:textId="77777777" w:rsidR="00F80AC7" w:rsidRDefault="00204B0D">
      <w:pPr>
        <w:pStyle w:val="ListParagraph"/>
        <w:numPr>
          <w:ilvl w:val="3"/>
          <w:numId w:val="7"/>
        </w:numPr>
        <w:overflowPunct/>
        <w:autoSpaceDE/>
        <w:autoSpaceDN/>
        <w:adjustRightInd/>
        <w:spacing w:after="0"/>
        <w:ind w:firstLineChars="0"/>
        <w:textAlignment w:val="auto"/>
        <w:rPr>
          <w:rFonts w:eastAsia="SimSun"/>
          <w:color w:val="0070C0"/>
          <w:szCs w:val="24"/>
          <w:lang w:eastAsia="zh-CN"/>
        </w:rPr>
      </w:pPr>
      <w:r>
        <w:rPr>
          <w:lang w:val="en-US"/>
        </w:rPr>
        <w:t>DCI 1-1 based Scell dormancy indication (Case 2)</w:t>
      </w:r>
    </w:p>
    <w:p w14:paraId="6DBC9686"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X2</w:t>
      </w:r>
    </w:p>
    <w:p w14:paraId="76E77C2D"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X2 can be different for SCS and/or FR1 and FR2</w:t>
      </w:r>
    </w:p>
    <w:p w14:paraId="2993C0F6"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X2 for BWP switch on multiple Scells &gt;= X2 for BWP switch on a single Scell</w:t>
      </w:r>
    </w:p>
    <w:p w14:paraId="245E6586" w14:textId="77777777" w:rsidR="00F80AC7" w:rsidRDefault="00204B0D">
      <w:pPr>
        <w:pStyle w:val="ListParagraph"/>
        <w:numPr>
          <w:ilvl w:val="4"/>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Impact on HARQ-ACK delay relaxation needs to be taken into account</w:t>
      </w:r>
    </w:p>
    <w:p w14:paraId="54699C72"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lang w:val="en-US"/>
        </w:rPr>
        <w:t>Outside active time:</w:t>
      </w:r>
    </w:p>
    <w:p w14:paraId="72A3A84A" w14:textId="77777777" w:rsidR="00F80AC7" w:rsidRDefault="00204B0D">
      <w:pPr>
        <w:pStyle w:val="ListParagraph"/>
        <w:numPr>
          <w:ilvl w:val="3"/>
          <w:numId w:val="7"/>
        </w:numPr>
        <w:spacing w:after="0"/>
        <w:ind w:firstLineChars="0"/>
        <w:rPr>
          <w:rFonts w:eastAsia="SimSun"/>
          <w:szCs w:val="24"/>
          <w:lang w:eastAsia="zh-CN"/>
        </w:rPr>
      </w:pPr>
      <w:r>
        <w:rPr>
          <w:rFonts w:eastAsia="SimSun"/>
          <w:szCs w:val="24"/>
          <w:lang w:eastAsia="zh-CN"/>
        </w:rPr>
        <w:t>DCI 2-6 based Scell Group dormancy indication (WUS)</w:t>
      </w:r>
    </w:p>
    <w:p w14:paraId="0B7C07C9"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X3</w:t>
      </w:r>
    </w:p>
    <w:p w14:paraId="304368E3"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X3 can be different for SCS and/or FR1 and FR2</w:t>
      </w:r>
    </w:p>
    <w:p w14:paraId="251B8F27"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X3 for BWP switch on multiple Scells &gt;= X3 for BWP switch on a single Scell</w:t>
      </w:r>
    </w:p>
    <w:p w14:paraId="2D4F97F9"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FFS on how to incorporation a gap from the end of WUS and the start of associated DRX on-duration in X3, e.g. X3 can fall into the gap depending on configured gap</w:t>
      </w:r>
    </w:p>
    <w:p w14:paraId="6185E5E6" w14:textId="77777777" w:rsidR="00F80AC7" w:rsidRDefault="00204B0D">
      <w:pPr>
        <w:pStyle w:val="ListParagraph"/>
        <w:numPr>
          <w:ilvl w:val="1"/>
          <w:numId w:val="7"/>
        </w:numPr>
        <w:overflowPunct/>
        <w:autoSpaceDE/>
        <w:autoSpaceDN/>
        <w:adjustRightInd/>
        <w:spacing w:after="0"/>
        <w:ind w:firstLineChars="0"/>
        <w:textAlignment w:val="auto"/>
        <w:rPr>
          <w:rFonts w:eastAsia="SimSun"/>
          <w:color w:val="7030A0"/>
          <w:szCs w:val="24"/>
          <w:lang w:eastAsia="zh-CN"/>
        </w:rPr>
      </w:pPr>
      <w:r>
        <w:rPr>
          <w:color w:val="0070C0"/>
          <w:lang w:val="en-US"/>
        </w:rPr>
        <w:t xml:space="preserve">Option 7: (vivo) </w:t>
      </w:r>
      <w:r>
        <w:rPr>
          <w:lang w:val="en-US"/>
        </w:rPr>
        <w:t xml:space="preserve">Use Type 2 switching delay as baseline, and use Type 1 </w:t>
      </w:r>
      <w:r>
        <w:rPr>
          <w:rFonts w:eastAsia="Yu Mincho"/>
          <w:bCs/>
          <w:lang w:eastAsia="ko-KR"/>
        </w:rPr>
        <w:t>if some kind of optimization can be achieved, for example for the cases where the only difference between normal BWP and dormancy BWP are PDCCH monitoring and CSI-RS reporting configuration.</w:t>
      </w:r>
    </w:p>
    <w:p w14:paraId="68D19C77" w14:textId="77777777" w:rsidR="00F80AC7" w:rsidRDefault="00F80AC7">
      <w:pPr>
        <w:spacing w:after="0"/>
        <w:ind w:left="1064"/>
        <w:rPr>
          <w:color w:val="7030A0"/>
          <w:szCs w:val="24"/>
          <w:lang w:eastAsia="zh-CN"/>
        </w:rPr>
      </w:pPr>
    </w:p>
    <w:p w14:paraId="4C6C815B" w14:textId="77777777" w:rsidR="00F80AC7" w:rsidRDefault="00204B0D">
      <w:pPr>
        <w:pStyle w:val="ListParagraph"/>
        <w:numPr>
          <w:ilvl w:val="0"/>
          <w:numId w:val="7"/>
        </w:numPr>
        <w:ind w:firstLineChars="0"/>
        <w:rPr>
          <w:rFonts w:eastAsiaTheme="minorEastAsia"/>
          <w:iCs/>
          <w:color w:val="0070C0"/>
          <w:lang w:val="en-US" w:eastAsia="zh-CN"/>
        </w:rPr>
      </w:pPr>
      <w:r>
        <w:rPr>
          <w:rFonts w:eastAsiaTheme="minorEastAsia"/>
          <w:i/>
          <w:color w:val="0070C0"/>
          <w:lang w:val="en-US" w:eastAsia="zh-CN"/>
        </w:rPr>
        <w:t>Recommended WF</w:t>
      </w:r>
      <w:r>
        <w:rPr>
          <w:rFonts w:eastAsiaTheme="minorEastAsia" w:hint="eastAsia"/>
          <w:i/>
          <w:color w:val="0070C0"/>
          <w:lang w:val="en-US" w:eastAsia="zh-CN"/>
        </w:rPr>
        <w:t>:</w:t>
      </w:r>
      <w:r>
        <w:rPr>
          <w:rFonts w:eastAsiaTheme="minorEastAsia"/>
          <w:iCs/>
          <w:color w:val="0070C0"/>
          <w:lang w:val="en-US" w:eastAsia="zh-CN"/>
        </w:rPr>
        <w:t xml:space="preserve"> </w:t>
      </w:r>
      <w:r>
        <w:rPr>
          <w:rFonts w:eastAsiaTheme="minorEastAsia"/>
          <w:iCs/>
          <w:lang w:val="en-US" w:eastAsia="zh-CN"/>
        </w:rPr>
        <w:t>Would the following be agreeable?</w:t>
      </w:r>
    </w:p>
    <w:p w14:paraId="79AB711F" w14:textId="77777777" w:rsidR="00F80AC7" w:rsidRDefault="00204B0D">
      <w:pPr>
        <w:pStyle w:val="ListParagraph"/>
        <w:numPr>
          <w:ilvl w:val="1"/>
          <w:numId w:val="7"/>
        </w:numPr>
        <w:spacing w:after="120"/>
        <w:ind w:firstLineChars="0"/>
        <w:rPr>
          <w:rFonts w:eastAsiaTheme="minorEastAsia"/>
          <w:i/>
          <w:highlight w:val="yellow"/>
          <w:lang w:val="en-US" w:eastAsia="zh-CN"/>
        </w:rPr>
      </w:pPr>
      <w:r>
        <w:rPr>
          <w:rFonts w:eastAsiaTheme="minorEastAsia"/>
          <w:iCs/>
          <w:highlight w:val="yellow"/>
          <w:lang w:val="en-US" w:eastAsia="zh-CN"/>
        </w:rPr>
        <w:t xml:space="preserve">Requirements on SCell dormancy switching latency take into account the switching from a normal BWP to a dormancy BWP, and vice versa. </w:t>
      </w:r>
    </w:p>
    <w:p w14:paraId="411FB623" w14:textId="77777777" w:rsidR="00F80AC7" w:rsidRDefault="00204B0D">
      <w:pPr>
        <w:pStyle w:val="ListParagraph"/>
        <w:numPr>
          <w:ilvl w:val="2"/>
          <w:numId w:val="7"/>
        </w:numPr>
        <w:spacing w:after="120"/>
        <w:ind w:firstLineChars="0"/>
        <w:rPr>
          <w:rFonts w:eastAsiaTheme="minorEastAsia"/>
          <w:i/>
          <w:highlight w:val="yellow"/>
          <w:lang w:val="en-US" w:eastAsia="zh-CN"/>
        </w:rPr>
      </w:pPr>
      <w:r>
        <w:rPr>
          <w:rFonts w:eastAsiaTheme="minorEastAsia"/>
          <w:iCs/>
          <w:highlight w:val="yellow"/>
          <w:lang w:val="en-US" w:eastAsia="zh-CN"/>
        </w:rPr>
        <w:t xml:space="preserve">When switching from dormancy to non-dormancy, the starting point is the received DCI-based trigger, and the end-point is the resumed PDCCH monitoring. </w:t>
      </w:r>
    </w:p>
    <w:p w14:paraId="789B2A90" w14:textId="77777777" w:rsidR="00F80AC7" w:rsidRDefault="00204B0D">
      <w:pPr>
        <w:pStyle w:val="ListParagraph"/>
        <w:numPr>
          <w:ilvl w:val="1"/>
          <w:numId w:val="7"/>
        </w:numPr>
        <w:spacing w:after="120"/>
        <w:ind w:firstLineChars="0"/>
        <w:rPr>
          <w:rFonts w:eastAsiaTheme="minorEastAsia"/>
          <w:i/>
          <w:highlight w:val="yellow"/>
          <w:lang w:val="en-US" w:eastAsia="zh-CN"/>
        </w:rPr>
      </w:pPr>
      <w:r>
        <w:rPr>
          <w:rFonts w:eastAsiaTheme="minorEastAsia"/>
          <w:iCs/>
          <w:highlight w:val="yellow"/>
          <w:lang w:val="en-US" w:eastAsia="zh-CN"/>
        </w:rPr>
        <w:t>Requirements on SCell dormancy switching latency may or may not depend on the configurations of the normal and dormancy BWPs, respectively, and further on e.g. frequency range (FR1/FR2), subcarrier spacing (SCS), BWP switching capability (Type1/2/…), and whether switching is triggered inside or outside active time.</w:t>
      </w:r>
    </w:p>
    <w:p w14:paraId="73BCCBF2" w14:textId="77777777" w:rsidR="00F80AC7" w:rsidRDefault="00204B0D">
      <w:pPr>
        <w:pStyle w:val="ListParagraph"/>
        <w:numPr>
          <w:ilvl w:val="1"/>
          <w:numId w:val="7"/>
        </w:numPr>
        <w:spacing w:after="120"/>
        <w:ind w:firstLineChars="0"/>
        <w:rPr>
          <w:rFonts w:eastAsiaTheme="minorEastAsia"/>
          <w:i/>
          <w:highlight w:val="yellow"/>
          <w:lang w:val="en-US" w:eastAsia="zh-CN"/>
        </w:rPr>
      </w:pPr>
      <w:r>
        <w:rPr>
          <w:rFonts w:eastAsiaTheme="minorEastAsia"/>
          <w:iCs/>
          <w:highlight w:val="yellow"/>
          <w:lang w:val="en-US" w:eastAsia="zh-CN"/>
        </w:rPr>
        <w:t>Requirements on SCell dormancy switching latency during active time do not depend on whether dormancy indication in DCI 1-1 is provided per SCell group or per SCell.</w:t>
      </w:r>
    </w:p>
    <w:p w14:paraId="2AC8133E" w14:textId="08A23295" w:rsidR="00F80AC7" w:rsidRPr="00F06737" w:rsidRDefault="00204B0D" w:rsidP="00F06737">
      <w:pPr>
        <w:pStyle w:val="ListParagraph"/>
        <w:numPr>
          <w:ilvl w:val="1"/>
          <w:numId w:val="7"/>
        </w:numPr>
        <w:spacing w:after="120"/>
        <w:ind w:firstLineChars="0"/>
        <w:rPr>
          <w:rFonts w:eastAsiaTheme="minorEastAsia"/>
          <w:i/>
          <w:highlight w:val="yellow"/>
          <w:lang w:val="en-US" w:eastAsia="zh-CN"/>
        </w:rPr>
      </w:pPr>
      <w:r>
        <w:rPr>
          <w:rFonts w:eastAsiaTheme="minorEastAsia"/>
          <w:iCs/>
          <w:highlight w:val="yellow"/>
          <w:lang w:val="en-US" w:eastAsia="zh-CN"/>
        </w:rPr>
        <w:t>FFS: The configurations and capabilities that may influence the switching latency requirement.</w:t>
      </w:r>
    </w:p>
    <w:p w14:paraId="5896F7BB" w14:textId="77777777" w:rsidR="00F80AC7" w:rsidRDefault="00F80AC7">
      <w:pPr>
        <w:rPr>
          <w:rFonts w:eastAsiaTheme="minorEastAsia"/>
          <w:iCs/>
          <w:lang w:val="en-US" w:eastAsia="zh-CN"/>
        </w:rPr>
      </w:pPr>
    </w:p>
    <w:tbl>
      <w:tblPr>
        <w:tblStyle w:val="TableGrid"/>
        <w:tblW w:w="9631" w:type="dxa"/>
        <w:tblLayout w:type="fixed"/>
        <w:tblLook w:val="04A0" w:firstRow="1" w:lastRow="0" w:firstColumn="1" w:lastColumn="0" w:noHBand="0" w:noVBand="1"/>
      </w:tblPr>
      <w:tblGrid>
        <w:gridCol w:w="1236"/>
        <w:gridCol w:w="8395"/>
      </w:tblGrid>
      <w:tr w:rsidR="00F80AC7" w14:paraId="29FF03BA" w14:textId="77777777">
        <w:tc>
          <w:tcPr>
            <w:tcW w:w="1236" w:type="dxa"/>
          </w:tcPr>
          <w:p w14:paraId="32AAB958"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953AD6"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Comments</w:t>
            </w:r>
          </w:p>
        </w:tc>
      </w:tr>
      <w:tr w:rsidR="00F80AC7" w14:paraId="375E3C3E" w14:textId="77777777">
        <w:tc>
          <w:tcPr>
            <w:tcW w:w="1236" w:type="dxa"/>
          </w:tcPr>
          <w:p w14:paraId="162D44C1"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lastRenderedPageBreak/>
              <w:t>Huawei, HiSilicon</w:t>
            </w:r>
          </w:p>
        </w:tc>
        <w:tc>
          <w:tcPr>
            <w:tcW w:w="8395" w:type="dxa"/>
          </w:tcPr>
          <w:p w14:paraId="61B35204" w14:textId="77777777" w:rsidR="00F80AC7" w:rsidRPr="00F06737" w:rsidRDefault="00204B0D">
            <w:pPr>
              <w:rPr>
                <w:rFonts w:eastAsiaTheme="minorEastAsia"/>
                <w:bCs/>
                <w:color w:val="0070C0"/>
                <w:lang w:eastAsia="zh-CN"/>
              </w:rPr>
            </w:pPr>
            <w:r w:rsidRPr="00F06737">
              <w:rPr>
                <w:rFonts w:eastAsiaTheme="minorEastAsia" w:hint="eastAsia"/>
                <w:bCs/>
                <w:color w:val="0070C0"/>
                <w:lang w:eastAsia="zh-CN"/>
              </w:rPr>
              <w:t xml:space="preserve">Same comment as for </w:t>
            </w:r>
            <w:r w:rsidRPr="00F06737">
              <w:rPr>
                <w:rFonts w:eastAsiaTheme="minorEastAsia"/>
                <w:bCs/>
                <w:color w:val="0070C0"/>
                <w:lang w:eastAsia="zh-CN"/>
              </w:rPr>
              <w:t>Issue 2-2-1.</w:t>
            </w:r>
          </w:p>
        </w:tc>
      </w:tr>
      <w:tr w:rsidR="00F80AC7" w14:paraId="658BA339" w14:textId="77777777">
        <w:tc>
          <w:tcPr>
            <w:tcW w:w="1236" w:type="dxa"/>
          </w:tcPr>
          <w:p w14:paraId="3539F9BB" w14:textId="77777777" w:rsidR="00F80AC7" w:rsidRDefault="00204B0D">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C2E414B" w14:textId="77777777" w:rsidR="00F80AC7" w:rsidRPr="00F06737" w:rsidRDefault="00204B0D">
            <w:pPr>
              <w:rPr>
                <w:rFonts w:eastAsiaTheme="minorEastAsia"/>
                <w:bCs/>
                <w:color w:val="0070C0"/>
                <w:lang w:eastAsia="zh-CN"/>
              </w:rPr>
            </w:pPr>
            <w:r w:rsidRPr="00F06737">
              <w:rPr>
                <w:bCs/>
                <w:color w:val="0070C0"/>
                <w:lang w:eastAsia="ko-KR"/>
              </w:rPr>
              <w:t>Same view as for sub-topic 2-2, issue 2-2-1: Our opinion is that RAN4 at least defines generic requirements. This means, as with the current BWP switch delays, that any parameter can change between the dormancy and non-dormancy BWPs. However, we are open to discuss if there are conditions where the BWP switch between dormancy and non-dormancy can lead to a shorter BWP delay.</w:t>
            </w:r>
          </w:p>
        </w:tc>
      </w:tr>
      <w:tr w:rsidR="00204B0D" w14:paraId="5305076C" w14:textId="77777777">
        <w:tc>
          <w:tcPr>
            <w:tcW w:w="1236" w:type="dxa"/>
          </w:tcPr>
          <w:p w14:paraId="3901BEC3" w14:textId="77777777" w:rsidR="00204B0D" w:rsidRDefault="00204B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3001EC0" w14:textId="77777777" w:rsidR="00204B0D" w:rsidRPr="00F06737" w:rsidRDefault="00204B0D">
            <w:pPr>
              <w:rPr>
                <w:bCs/>
                <w:color w:val="0070C0"/>
                <w:lang w:eastAsia="ko-KR"/>
              </w:rPr>
            </w:pPr>
            <w:r w:rsidRPr="00F06737">
              <w:rPr>
                <w:bCs/>
                <w:color w:val="0070C0"/>
                <w:lang w:eastAsia="ko-KR"/>
              </w:rPr>
              <w:t xml:space="preserve">Same comment as 2-2-1. </w:t>
            </w:r>
          </w:p>
          <w:p w14:paraId="06A87269" w14:textId="77777777" w:rsidR="00204B0D" w:rsidRPr="00F06737" w:rsidRDefault="00070251">
            <w:pPr>
              <w:rPr>
                <w:bCs/>
                <w:color w:val="0070C0"/>
                <w:lang w:eastAsia="ko-KR"/>
              </w:rPr>
            </w:pPr>
            <w:r w:rsidRPr="00F06737">
              <w:rPr>
                <w:bCs/>
                <w:color w:val="0070C0"/>
                <w:lang w:eastAsia="ko-KR"/>
              </w:rPr>
              <w:t xml:space="preserve">Regarding switch delay, our view is to reuse the current Rel-15 BWP switch delay for most of cases. We are open for any optimization over Rel-15 requirements, if possible. </w:t>
            </w:r>
          </w:p>
          <w:p w14:paraId="0739E4A3" w14:textId="77777777" w:rsidR="009E6D76" w:rsidRDefault="009E6D76">
            <w:pPr>
              <w:rPr>
                <w:bCs/>
                <w:color w:val="0070C0"/>
                <w:u w:val="single"/>
                <w:lang w:eastAsia="ko-KR"/>
              </w:rPr>
            </w:pPr>
            <w:r w:rsidRPr="00F06737">
              <w:rPr>
                <w:bCs/>
                <w:color w:val="0070C0"/>
                <w:lang w:eastAsia="ko-KR"/>
              </w:rPr>
              <w:t>Again, we have concern regarding the starting point.</w:t>
            </w:r>
            <w:r>
              <w:rPr>
                <w:bCs/>
                <w:color w:val="0070C0"/>
                <w:u w:val="single"/>
                <w:lang w:eastAsia="ko-KR"/>
              </w:rPr>
              <w:t xml:space="preserve"> </w:t>
            </w:r>
          </w:p>
        </w:tc>
      </w:tr>
      <w:tr w:rsidR="00051A26" w14:paraId="6AC86094" w14:textId="77777777">
        <w:tc>
          <w:tcPr>
            <w:tcW w:w="1236" w:type="dxa"/>
          </w:tcPr>
          <w:p w14:paraId="02FA9BA5" w14:textId="77777777" w:rsidR="00051A26" w:rsidRDefault="00051A2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331C183" w14:textId="77777777" w:rsidR="00051A26" w:rsidRPr="00F06737" w:rsidRDefault="00051A26">
            <w:pPr>
              <w:rPr>
                <w:bCs/>
                <w:color w:val="0070C0"/>
                <w:lang w:eastAsia="ko-KR"/>
              </w:rPr>
            </w:pPr>
            <w:r w:rsidRPr="00F06737">
              <w:rPr>
                <w:bCs/>
                <w:color w:val="0070C0"/>
                <w:lang w:eastAsia="ko-KR"/>
              </w:rPr>
              <w:t>Propose to capture the following, in addition to the proposal for 2-2-1:</w:t>
            </w:r>
          </w:p>
          <w:p w14:paraId="06D99DC1" w14:textId="77777777" w:rsidR="00051A26" w:rsidRPr="00F06737" w:rsidRDefault="00051A26" w:rsidP="00051A26">
            <w:pPr>
              <w:pStyle w:val="ListParagraph"/>
              <w:numPr>
                <w:ilvl w:val="0"/>
                <w:numId w:val="26"/>
              </w:numPr>
              <w:spacing w:after="0"/>
              <w:ind w:firstLineChars="0"/>
              <w:rPr>
                <w:rFonts w:eastAsia="Yu Mincho"/>
                <w:bCs/>
                <w:color w:val="0070C0"/>
                <w:lang w:eastAsia="ko-KR"/>
              </w:rPr>
            </w:pPr>
            <w:r w:rsidRPr="00F06737">
              <w:rPr>
                <w:rFonts w:eastAsia="Yu Mincho"/>
                <w:bCs/>
                <w:color w:val="0070C0"/>
                <w:lang w:eastAsia="ko-KR"/>
              </w:rPr>
              <w:t>For switching during active time, switching delay is the same for</w:t>
            </w:r>
          </w:p>
          <w:p w14:paraId="6585B374" w14:textId="77777777" w:rsidR="00051A26" w:rsidRPr="00F06737" w:rsidRDefault="00051A26" w:rsidP="00051A26">
            <w:pPr>
              <w:pStyle w:val="ListParagraph"/>
              <w:numPr>
                <w:ilvl w:val="1"/>
                <w:numId w:val="26"/>
              </w:numPr>
              <w:spacing w:after="0"/>
              <w:ind w:firstLineChars="0"/>
              <w:rPr>
                <w:rFonts w:eastAsia="Yu Mincho"/>
                <w:bCs/>
                <w:color w:val="0070C0"/>
                <w:lang w:eastAsia="ko-KR"/>
              </w:rPr>
            </w:pPr>
            <w:r w:rsidRPr="00F06737">
              <w:rPr>
                <w:rFonts w:eastAsia="Yu Mincho"/>
                <w:bCs/>
                <w:color w:val="0070C0"/>
                <w:lang w:eastAsia="ko-KR"/>
              </w:rPr>
              <w:t>dormancy indication via DCI 0-1 and DCI 1-1, respectively</w:t>
            </w:r>
          </w:p>
          <w:p w14:paraId="554247C6" w14:textId="77777777" w:rsidR="00051A26" w:rsidRPr="00051A26" w:rsidRDefault="00051A26" w:rsidP="00051A26">
            <w:pPr>
              <w:pStyle w:val="ListParagraph"/>
              <w:numPr>
                <w:ilvl w:val="1"/>
                <w:numId w:val="26"/>
              </w:numPr>
              <w:spacing w:after="0"/>
              <w:ind w:firstLineChars="0"/>
              <w:rPr>
                <w:rFonts w:eastAsia="Yu Mincho"/>
                <w:bCs/>
                <w:color w:val="0070C0"/>
                <w:u w:val="single"/>
                <w:lang w:eastAsia="ko-KR"/>
              </w:rPr>
            </w:pPr>
            <w:r w:rsidRPr="00F06737">
              <w:rPr>
                <w:rFonts w:eastAsia="Yu Mincho"/>
                <w:bCs/>
                <w:color w:val="0070C0"/>
                <w:lang w:eastAsia="ko-KR"/>
              </w:rPr>
              <w:t>dormancy indication via DCI 1-1 with indication per SCell group and indication per SCell, respectively</w:t>
            </w:r>
          </w:p>
        </w:tc>
      </w:tr>
      <w:tr w:rsidR="00F8529D" w14:paraId="7178B219" w14:textId="77777777">
        <w:tc>
          <w:tcPr>
            <w:tcW w:w="1236" w:type="dxa"/>
          </w:tcPr>
          <w:p w14:paraId="242DEBF4" w14:textId="77777777" w:rsidR="00F8529D" w:rsidRDefault="00F8529D">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0C1AF8F" w14:textId="77777777" w:rsidR="00B06D20" w:rsidRPr="00F06737" w:rsidRDefault="00F8529D" w:rsidP="00BF0975">
            <w:pPr>
              <w:rPr>
                <w:bCs/>
                <w:color w:val="0070C0"/>
                <w:lang w:eastAsia="ko-KR"/>
              </w:rPr>
            </w:pPr>
            <w:r w:rsidRPr="00F06737">
              <w:rPr>
                <w:bCs/>
                <w:color w:val="0070C0"/>
                <w:lang w:eastAsia="ko-KR"/>
              </w:rPr>
              <w:t xml:space="preserve">In our view, since the primary aim of introducing dormancy behaviour is to make SCell </w:t>
            </w:r>
            <w:r w:rsidR="00395464" w:rsidRPr="00F06737">
              <w:rPr>
                <w:bCs/>
                <w:color w:val="0070C0"/>
                <w:lang w:eastAsia="ko-KR"/>
              </w:rPr>
              <w:t>available</w:t>
            </w:r>
            <w:r w:rsidRPr="00F06737">
              <w:rPr>
                <w:bCs/>
                <w:color w:val="0070C0"/>
                <w:lang w:eastAsia="ko-KR"/>
              </w:rPr>
              <w:t xml:space="preserve"> for data transmission as fast as possible, we feel RAN4 should consider optimising BWP switching delay and consider CSI </w:t>
            </w:r>
            <w:r w:rsidR="00B06D20" w:rsidRPr="00F06737">
              <w:rPr>
                <w:bCs/>
                <w:color w:val="0070C0"/>
                <w:lang w:eastAsia="ko-KR"/>
              </w:rPr>
              <w:t xml:space="preserve">reporting </w:t>
            </w:r>
            <w:r w:rsidR="00BF0975" w:rsidRPr="00F06737">
              <w:rPr>
                <w:bCs/>
                <w:color w:val="0070C0"/>
                <w:lang w:eastAsia="ko-KR"/>
              </w:rPr>
              <w:t>also into</w:t>
            </w:r>
            <w:r w:rsidR="00B06D20" w:rsidRPr="00F06737">
              <w:rPr>
                <w:bCs/>
                <w:color w:val="0070C0"/>
                <w:lang w:eastAsia="ko-KR"/>
              </w:rPr>
              <w:t xml:space="preserve"> delay requirement. </w:t>
            </w:r>
          </w:p>
        </w:tc>
      </w:tr>
      <w:tr w:rsidR="00F31428" w14:paraId="2252B457" w14:textId="77777777">
        <w:tc>
          <w:tcPr>
            <w:tcW w:w="1236" w:type="dxa"/>
          </w:tcPr>
          <w:p w14:paraId="2DC31829" w14:textId="012D4EAD" w:rsidR="00F31428" w:rsidRDefault="00F3142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082BB28" w14:textId="7C66AD6E" w:rsidR="00F31428" w:rsidRPr="00F06737" w:rsidRDefault="004155EB" w:rsidP="00BF0975">
            <w:pPr>
              <w:rPr>
                <w:bCs/>
                <w:color w:val="0070C0"/>
                <w:lang w:eastAsia="ko-KR"/>
              </w:rPr>
            </w:pPr>
            <w:r>
              <w:rPr>
                <w:bCs/>
                <w:color w:val="0070C0"/>
                <w:lang w:eastAsia="ko-KR"/>
              </w:rPr>
              <w:t>We’re fine with the updated Ericsson’s proposal.</w:t>
            </w:r>
            <w:r w:rsidR="00146A59">
              <w:rPr>
                <w:bCs/>
                <w:color w:val="0070C0"/>
                <w:lang w:eastAsia="ko-KR"/>
              </w:rPr>
              <w:t xml:space="preserve"> </w:t>
            </w:r>
            <w:r w:rsidR="00F808DE">
              <w:rPr>
                <w:bCs/>
                <w:color w:val="0070C0"/>
                <w:lang w:eastAsia="ko-KR"/>
              </w:rPr>
              <w:t xml:space="preserve">And </w:t>
            </w:r>
            <w:r w:rsidR="00BB5A24">
              <w:rPr>
                <w:bCs/>
                <w:color w:val="0070C0"/>
                <w:lang w:eastAsia="ko-KR"/>
              </w:rPr>
              <w:t xml:space="preserve">if possible, </w:t>
            </w:r>
            <w:r w:rsidR="00146A59">
              <w:rPr>
                <w:bCs/>
                <w:color w:val="0070C0"/>
                <w:lang w:eastAsia="ko-KR"/>
              </w:rPr>
              <w:t xml:space="preserve">the second main bullet in the recommended WF </w:t>
            </w:r>
            <w:r w:rsidR="005E5383">
              <w:rPr>
                <w:bCs/>
                <w:color w:val="0070C0"/>
                <w:lang w:eastAsia="ko-KR"/>
              </w:rPr>
              <w:t>can be added to the drafted WF</w:t>
            </w:r>
            <w:r w:rsidR="00572F29">
              <w:rPr>
                <w:bCs/>
                <w:color w:val="0070C0"/>
                <w:lang w:eastAsia="ko-KR"/>
              </w:rPr>
              <w:t>.</w:t>
            </w:r>
          </w:p>
        </w:tc>
      </w:tr>
    </w:tbl>
    <w:p w14:paraId="3E556F47" w14:textId="77777777" w:rsidR="00F80AC7" w:rsidRDefault="00204B0D">
      <w:pPr>
        <w:spacing w:before="240"/>
        <w:rPr>
          <w:b/>
          <w:color w:val="0070C0"/>
          <w:u w:val="single"/>
          <w:lang w:eastAsia="ko-KR"/>
        </w:rPr>
      </w:pPr>
      <w:r>
        <w:rPr>
          <w:b/>
          <w:color w:val="0070C0"/>
          <w:u w:val="single"/>
          <w:lang w:eastAsia="ko-KR"/>
        </w:rPr>
        <w:t>Issue 2-3-2: Switching delay from non-dormancy to dormancy</w:t>
      </w:r>
    </w:p>
    <w:p w14:paraId="6E9ADCEB" w14:textId="77777777" w:rsidR="00F80AC7" w:rsidRDefault="00204B0D">
      <w:pPr>
        <w:pStyle w:val="ListParagraph"/>
        <w:numPr>
          <w:ilvl w:val="0"/>
          <w:numId w:val="18"/>
        </w:numPr>
        <w:ind w:firstLineChars="0"/>
        <w:rPr>
          <w:rFonts w:eastAsiaTheme="minorEastAsia"/>
          <w:i/>
          <w:color w:val="0070C0"/>
          <w:lang w:val="en-US" w:eastAsia="zh-CN"/>
        </w:rPr>
      </w:pPr>
      <w:r>
        <w:rPr>
          <w:rFonts w:eastAsiaTheme="minorEastAsia"/>
          <w:i/>
          <w:color w:val="0070C0"/>
          <w:lang w:val="en-US" w:eastAsia="zh-CN"/>
        </w:rPr>
        <w:t>Proposals:</w:t>
      </w:r>
    </w:p>
    <w:p w14:paraId="461A1350"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(Ericsson, Nokia) </w:t>
      </w:r>
      <w:r>
        <w:rPr>
          <w:rFonts w:eastAsia="SimSun"/>
          <w:szCs w:val="24"/>
          <w:lang w:eastAsia="zh-CN"/>
        </w:rPr>
        <w:t>Re-use existing Rel-15 BWP switch delay requirements for switching of single Scell. Re-use Rel-16 BWP switch requirement for switching of multiple Scells.</w:t>
      </w:r>
    </w:p>
    <w:p w14:paraId="7163CC49"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2: (MediaTek) </w:t>
      </w:r>
      <w:r>
        <w:rPr>
          <w:rFonts w:eastAsia="SimSun"/>
          <w:szCs w:val="24"/>
          <w:lang w:eastAsia="zh-CN"/>
        </w:rPr>
        <w:t xml:space="preserve">Introduce FR-dependent </w:t>
      </w:r>
      <w:r>
        <w:rPr>
          <w:rFonts w:eastAsia="SimSun"/>
          <w:bCs/>
          <w:iCs/>
          <w:lang w:val="en-US"/>
        </w:rPr>
        <w:t>switch delay requirement:</w:t>
      </w:r>
    </w:p>
    <w:p w14:paraId="1CA0FFC3"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rFonts w:eastAsia="SimSun"/>
          <w:bCs/>
          <w:iCs/>
          <w:lang w:val="en-US"/>
        </w:rPr>
        <w:t xml:space="preserve">In FR1, current DCI-based BWP switch delay for Type 1 and Type 2 UE in 38.133 are reused. </w:t>
      </w:r>
    </w:p>
    <w:p w14:paraId="67809D66"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bCs/>
          <w:iCs/>
          <w:lang w:val="en-US"/>
        </w:rPr>
        <w:t>In FR2, current DCI-based BWP switch delay for Type 1 UE in 38.133 are reused.</w:t>
      </w:r>
    </w:p>
    <w:p w14:paraId="4C234FC9"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3 (Huawei, MediaTek): </w:t>
      </w:r>
      <w:r>
        <w:rPr>
          <w:rFonts w:eastAsia="SimSun"/>
          <w:szCs w:val="24"/>
          <w:lang w:eastAsia="zh-CN"/>
        </w:rPr>
        <w:t xml:space="preserve">Introduce BWP configuration-dependent switch delay requirement. </w:t>
      </w:r>
      <w:r>
        <w:rPr>
          <w:bCs/>
          <w:lang w:eastAsia="zh-CN"/>
        </w:rPr>
        <w:t>UE shall finish the transition between dormancy and non-dormancy on Scell within</w:t>
      </w:r>
    </w:p>
    <w:p w14:paraId="01B8A3EC"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rFonts w:eastAsia="Yu Mincho"/>
        </w:rPr>
        <w:t>current DCI/timer-based BWP switching delay with Type 1 capability, if the configuration between a regular BWP and a dormant BWP only differs in PDCCH monitoring and CSI-RS reporting configuration,</w:t>
      </w:r>
    </w:p>
    <w:p w14:paraId="2375364E" w14:textId="77777777" w:rsidR="00F80AC7" w:rsidRDefault="00204B0D">
      <w:pPr>
        <w:pStyle w:val="ListParagraph"/>
        <w:numPr>
          <w:ilvl w:val="2"/>
          <w:numId w:val="7"/>
        </w:numPr>
        <w:overflowPunct/>
        <w:autoSpaceDE/>
        <w:autoSpaceDN/>
        <w:adjustRightInd/>
        <w:spacing w:after="120"/>
        <w:ind w:firstLineChars="0"/>
        <w:textAlignment w:val="auto"/>
        <w:rPr>
          <w:rFonts w:eastAsia="SimSun"/>
          <w:color w:val="0070C0"/>
          <w:szCs w:val="24"/>
          <w:lang w:eastAsia="zh-CN"/>
        </w:rPr>
      </w:pPr>
      <w:r>
        <w:rPr>
          <w:rFonts w:eastAsia="Yu Mincho"/>
        </w:rPr>
        <w:t>current DCI/timer-based BWP switching delay, otherwise.</w:t>
      </w:r>
    </w:p>
    <w:p w14:paraId="62B11033"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szCs w:val="24"/>
          <w:lang w:eastAsia="zh-CN"/>
        </w:rPr>
      </w:pPr>
      <w:r>
        <w:rPr>
          <w:rFonts w:eastAsia="Yu Mincho"/>
          <w:color w:val="0070C0"/>
        </w:rPr>
        <w:t xml:space="preserve">Option 3b: (NEC) </w:t>
      </w:r>
      <w:r>
        <w:rPr>
          <w:rFonts w:eastAsia="SimSun"/>
          <w:szCs w:val="24"/>
          <w:lang w:eastAsia="zh-CN"/>
        </w:rPr>
        <w:t xml:space="preserve">Introduce BWP configuration-dependent switch delay requirement. </w:t>
      </w:r>
      <w:r>
        <w:rPr>
          <w:bCs/>
          <w:lang w:eastAsia="zh-CN"/>
        </w:rPr>
        <w:t>UE shall finish the transition between dormancy and non-dormancy on Scell within</w:t>
      </w:r>
    </w:p>
    <w:p w14:paraId="3DC75868" w14:textId="77777777" w:rsidR="00F80AC7" w:rsidRDefault="00204B0D">
      <w:pPr>
        <w:pStyle w:val="ListParagraph"/>
        <w:numPr>
          <w:ilvl w:val="2"/>
          <w:numId w:val="7"/>
        </w:numPr>
        <w:overflowPunct/>
        <w:autoSpaceDE/>
        <w:autoSpaceDN/>
        <w:adjustRightInd/>
        <w:spacing w:after="0"/>
        <w:ind w:firstLineChars="0"/>
        <w:textAlignment w:val="auto"/>
        <w:rPr>
          <w:rFonts w:eastAsia="SimSun"/>
          <w:szCs w:val="24"/>
          <w:lang w:eastAsia="zh-CN"/>
        </w:rPr>
      </w:pPr>
      <w:r>
        <w:rPr>
          <w:rFonts w:eastAsia="Yu Mincho"/>
        </w:rPr>
        <w:t>DCI-based BWP switching delay TBD, if the configuration between a regular BWP and a dormant BWP only differs in PDCCH monitoring and CSI-RS reporting configuration,</w:t>
      </w:r>
    </w:p>
    <w:p w14:paraId="23976C7E" w14:textId="77777777" w:rsidR="00F80AC7" w:rsidRDefault="00204B0D">
      <w:pPr>
        <w:pStyle w:val="ListParagraph"/>
        <w:numPr>
          <w:ilvl w:val="2"/>
          <w:numId w:val="7"/>
        </w:numPr>
        <w:overflowPunct/>
        <w:autoSpaceDE/>
        <w:autoSpaceDN/>
        <w:adjustRightInd/>
        <w:spacing w:after="120"/>
        <w:ind w:firstLineChars="0"/>
        <w:textAlignment w:val="auto"/>
        <w:rPr>
          <w:rFonts w:eastAsia="SimSun"/>
          <w:szCs w:val="24"/>
          <w:lang w:eastAsia="zh-CN"/>
        </w:rPr>
      </w:pPr>
      <w:r>
        <w:rPr>
          <w:rFonts w:eastAsia="Yu Mincho"/>
        </w:rPr>
        <w:t>current DCI-based BWP switching delay, otherwise.</w:t>
      </w:r>
    </w:p>
    <w:p w14:paraId="0329E808"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(NEC) </w:t>
      </w:r>
      <w:r>
        <w:rPr>
          <w:szCs w:val="24"/>
          <w:lang w:eastAsia="zh-CN"/>
        </w:rPr>
        <w:t>Introduce switch delay requirement as below. Delay requirements for non-dormancy to dormancy using DCI based switch are given by T</w:t>
      </w:r>
      <w:r>
        <w:rPr>
          <w:szCs w:val="24"/>
          <w:vertAlign w:val="subscript"/>
          <w:lang w:eastAsia="zh-CN"/>
        </w:rPr>
        <w:t>DormantBWPSwitchDelay</w:t>
      </w:r>
      <w:r>
        <w:rPr>
          <w:szCs w:val="24"/>
          <w:lang w:eastAsia="zh-CN"/>
        </w:rPr>
        <w:t xml:space="preserve"> in the following table:</w:t>
      </w:r>
    </w:p>
    <w:tbl>
      <w:tblPr>
        <w:tblW w:w="55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108"/>
        <w:gridCol w:w="2410"/>
        <w:gridCol w:w="1418"/>
      </w:tblGrid>
      <w:tr w:rsidR="00F80AC7" w14:paraId="331B1C6C" w14:textId="77777777">
        <w:trPr>
          <w:trHeight w:val="193"/>
          <w:jc w:val="right"/>
        </w:trPr>
        <w:tc>
          <w:tcPr>
            <w:tcW w:w="588" w:type="dxa"/>
            <w:vMerge w:val="restart"/>
            <w:shd w:val="clear" w:color="auto" w:fill="auto"/>
            <w:vAlign w:val="center"/>
          </w:tcPr>
          <w:p w14:paraId="79B72E9B" w14:textId="77777777" w:rsidR="00F80AC7" w:rsidRDefault="00204B0D">
            <w:pPr>
              <w:spacing w:after="0"/>
              <w:rPr>
                <w:b/>
                <w:sz w:val="18"/>
                <w:szCs w:val="18"/>
              </w:rPr>
            </w:pPr>
            <w:r>
              <w:rPr>
                <w:b/>
                <w:noProof/>
                <w:sz w:val="18"/>
                <w:szCs w:val="18"/>
                <w:lang w:val="en-IN" w:eastAsia="en-IN"/>
              </w:rPr>
              <w:drawing>
                <wp:inline distT="0" distB="0" distL="0" distR="0" wp14:anchorId="7741BF0F" wp14:editId="304B9038">
                  <wp:extent cx="142875" cy="161925"/>
                  <wp:effectExtent l="0" t="0" r="0" b="0"/>
                  <wp:docPr id="9"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108" w:type="dxa"/>
            <w:vMerge w:val="restart"/>
          </w:tcPr>
          <w:p w14:paraId="0383D6E4" w14:textId="77777777" w:rsidR="00F80AC7" w:rsidRDefault="00204B0D">
            <w:pPr>
              <w:spacing w:after="0"/>
              <w:rPr>
                <w:b/>
                <w:sz w:val="18"/>
                <w:szCs w:val="18"/>
              </w:rPr>
            </w:pPr>
            <w:r>
              <w:rPr>
                <w:b/>
                <w:sz w:val="18"/>
                <w:szCs w:val="18"/>
              </w:rPr>
              <w:t>NR Slot length (ms)</w:t>
            </w:r>
          </w:p>
        </w:tc>
        <w:tc>
          <w:tcPr>
            <w:tcW w:w="3828" w:type="dxa"/>
            <w:gridSpan w:val="2"/>
          </w:tcPr>
          <w:p w14:paraId="73D7A67E" w14:textId="77777777" w:rsidR="00F80AC7" w:rsidRDefault="00204B0D">
            <w:pPr>
              <w:spacing w:after="0"/>
              <w:rPr>
                <w:b/>
                <w:sz w:val="18"/>
                <w:szCs w:val="18"/>
              </w:rPr>
            </w:pPr>
            <w:r>
              <w:rPr>
                <w:b/>
                <w:sz w:val="18"/>
                <w:szCs w:val="18"/>
              </w:rPr>
              <w:t>BWP switch delay T</w:t>
            </w:r>
            <w:r>
              <w:rPr>
                <w:b/>
                <w:sz w:val="18"/>
                <w:szCs w:val="18"/>
                <w:vertAlign w:val="subscript"/>
              </w:rPr>
              <w:t>DormantBWPswitchDelay</w:t>
            </w:r>
            <w:r>
              <w:rPr>
                <w:b/>
                <w:sz w:val="18"/>
                <w:szCs w:val="18"/>
              </w:rPr>
              <w:t xml:space="preserve"> (slots)</w:t>
            </w:r>
          </w:p>
        </w:tc>
      </w:tr>
      <w:tr w:rsidR="00F80AC7" w14:paraId="77AE6F9B" w14:textId="77777777">
        <w:trPr>
          <w:trHeight w:val="193"/>
          <w:jc w:val="right"/>
        </w:trPr>
        <w:tc>
          <w:tcPr>
            <w:tcW w:w="588" w:type="dxa"/>
            <w:vMerge/>
            <w:shd w:val="clear" w:color="auto" w:fill="auto"/>
            <w:vAlign w:val="center"/>
          </w:tcPr>
          <w:p w14:paraId="321E1D66" w14:textId="77777777" w:rsidR="00F80AC7" w:rsidRDefault="00F80AC7">
            <w:pPr>
              <w:spacing w:after="0"/>
              <w:rPr>
                <w:b/>
                <w:sz w:val="18"/>
                <w:szCs w:val="18"/>
              </w:rPr>
            </w:pPr>
          </w:p>
        </w:tc>
        <w:tc>
          <w:tcPr>
            <w:tcW w:w="1108" w:type="dxa"/>
            <w:vMerge/>
          </w:tcPr>
          <w:p w14:paraId="485A9471" w14:textId="77777777" w:rsidR="00F80AC7" w:rsidRDefault="00F80AC7">
            <w:pPr>
              <w:spacing w:after="0"/>
              <w:rPr>
                <w:b/>
                <w:sz w:val="18"/>
                <w:szCs w:val="18"/>
              </w:rPr>
            </w:pPr>
          </w:p>
        </w:tc>
        <w:tc>
          <w:tcPr>
            <w:tcW w:w="2410" w:type="dxa"/>
          </w:tcPr>
          <w:p w14:paraId="55FD8A57" w14:textId="77777777" w:rsidR="00F80AC7" w:rsidRDefault="00204B0D">
            <w:pPr>
              <w:spacing w:after="0"/>
              <w:rPr>
                <w:b/>
                <w:sz w:val="18"/>
                <w:szCs w:val="18"/>
                <w:vertAlign w:val="superscript"/>
              </w:rPr>
            </w:pPr>
            <w:r>
              <w:rPr>
                <w:b/>
                <w:sz w:val="18"/>
                <w:szCs w:val="18"/>
              </w:rPr>
              <w:t>If Active and dormant BWP config are same except for PDCCH tracking</w:t>
            </w:r>
          </w:p>
        </w:tc>
        <w:tc>
          <w:tcPr>
            <w:tcW w:w="1418" w:type="dxa"/>
          </w:tcPr>
          <w:p w14:paraId="7AB11CE5" w14:textId="77777777" w:rsidR="00F80AC7" w:rsidRDefault="00204B0D">
            <w:pPr>
              <w:spacing w:after="0"/>
              <w:rPr>
                <w:b/>
                <w:sz w:val="18"/>
                <w:szCs w:val="18"/>
              </w:rPr>
            </w:pPr>
            <w:r>
              <w:rPr>
                <w:b/>
                <w:sz w:val="18"/>
                <w:szCs w:val="18"/>
              </w:rPr>
              <w:t>Other cases</w:t>
            </w:r>
          </w:p>
        </w:tc>
      </w:tr>
      <w:tr w:rsidR="00F80AC7" w14:paraId="1C55B230" w14:textId="77777777">
        <w:trPr>
          <w:trHeight w:val="195"/>
          <w:jc w:val="right"/>
        </w:trPr>
        <w:tc>
          <w:tcPr>
            <w:tcW w:w="588" w:type="dxa"/>
            <w:shd w:val="clear" w:color="auto" w:fill="auto"/>
          </w:tcPr>
          <w:p w14:paraId="79FC753B" w14:textId="77777777" w:rsidR="00F80AC7" w:rsidRDefault="00204B0D">
            <w:pPr>
              <w:spacing w:after="0"/>
              <w:rPr>
                <w:sz w:val="18"/>
                <w:szCs w:val="18"/>
              </w:rPr>
            </w:pPr>
            <w:r>
              <w:rPr>
                <w:sz w:val="18"/>
                <w:szCs w:val="18"/>
              </w:rPr>
              <w:t>0</w:t>
            </w:r>
          </w:p>
        </w:tc>
        <w:tc>
          <w:tcPr>
            <w:tcW w:w="1108" w:type="dxa"/>
          </w:tcPr>
          <w:p w14:paraId="652A563C" w14:textId="77777777" w:rsidR="00F80AC7" w:rsidRDefault="00204B0D">
            <w:pPr>
              <w:spacing w:after="0"/>
              <w:rPr>
                <w:sz w:val="18"/>
                <w:szCs w:val="18"/>
              </w:rPr>
            </w:pPr>
            <w:r>
              <w:rPr>
                <w:sz w:val="18"/>
                <w:szCs w:val="18"/>
              </w:rPr>
              <w:t>1</w:t>
            </w:r>
          </w:p>
        </w:tc>
        <w:tc>
          <w:tcPr>
            <w:tcW w:w="2410" w:type="dxa"/>
            <w:shd w:val="clear" w:color="auto" w:fill="auto"/>
          </w:tcPr>
          <w:p w14:paraId="243B3B1A" w14:textId="77777777" w:rsidR="00F80AC7" w:rsidRDefault="00204B0D">
            <w:pPr>
              <w:spacing w:after="0"/>
              <w:rPr>
                <w:sz w:val="18"/>
                <w:szCs w:val="18"/>
              </w:rPr>
            </w:pPr>
            <w:r>
              <w:rPr>
                <w:sz w:val="18"/>
                <w:szCs w:val="18"/>
              </w:rPr>
              <w:t>1</w:t>
            </w:r>
          </w:p>
        </w:tc>
        <w:tc>
          <w:tcPr>
            <w:tcW w:w="1418" w:type="dxa"/>
            <w:vMerge w:val="restart"/>
          </w:tcPr>
          <w:p w14:paraId="0F571F3A" w14:textId="77777777" w:rsidR="00F80AC7" w:rsidRDefault="00204B0D">
            <w:pPr>
              <w:spacing w:after="0"/>
              <w:rPr>
                <w:sz w:val="18"/>
                <w:szCs w:val="18"/>
              </w:rPr>
            </w:pPr>
            <w:r>
              <w:rPr>
                <w:sz w:val="18"/>
                <w:szCs w:val="18"/>
              </w:rPr>
              <w:t>Type 1/Type 2 delay based on applicability</w:t>
            </w:r>
          </w:p>
        </w:tc>
      </w:tr>
      <w:tr w:rsidR="00F80AC7" w14:paraId="1593FE55" w14:textId="77777777">
        <w:trPr>
          <w:trHeight w:val="87"/>
          <w:jc w:val="right"/>
        </w:trPr>
        <w:tc>
          <w:tcPr>
            <w:tcW w:w="588" w:type="dxa"/>
            <w:shd w:val="clear" w:color="auto" w:fill="auto"/>
          </w:tcPr>
          <w:p w14:paraId="1EA1A52B" w14:textId="77777777" w:rsidR="00F80AC7" w:rsidRDefault="00204B0D">
            <w:pPr>
              <w:spacing w:after="0"/>
              <w:rPr>
                <w:sz w:val="18"/>
                <w:szCs w:val="18"/>
              </w:rPr>
            </w:pPr>
            <w:r>
              <w:rPr>
                <w:sz w:val="18"/>
                <w:szCs w:val="18"/>
              </w:rPr>
              <w:lastRenderedPageBreak/>
              <w:t>1</w:t>
            </w:r>
          </w:p>
        </w:tc>
        <w:tc>
          <w:tcPr>
            <w:tcW w:w="1108" w:type="dxa"/>
          </w:tcPr>
          <w:p w14:paraId="3A4A3245" w14:textId="77777777" w:rsidR="00F80AC7" w:rsidRDefault="00204B0D">
            <w:pPr>
              <w:spacing w:after="0"/>
              <w:rPr>
                <w:sz w:val="18"/>
                <w:szCs w:val="18"/>
              </w:rPr>
            </w:pPr>
            <w:r>
              <w:rPr>
                <w:sz w:val="18"/>
                <w:szCs w:val="18"/>
              </w:rPr>
              <w:t>0.5</w:t>
            </w:r>
          </w:p>
        </w:tc>
        <w:tc>
          <w:tcPr>
            <w:tcW w:w="2410" w:type="dxa"/>
            <w:shd w:val="clear" w:color="auto" w:fill="auto"/>
          </w:tcPr>
          <w:p w14:paraId="4B775E21" w14:textId="77777777" w:rsidR="00F80AC7" w:rsidRDefault="00204B0D">
            <w:pPr>
              <w:spacing w:after="0"/>
              <w:rPr>
                <w:sz w:val="18"/>
                <w:szCs w:val="18"/>
              </w:rPr>
            </w:pPr>
            <w:r>
              <w:rPr>
                <w:sz w:val="18"/>
                <w:szCs w:val="18"/>
              </w:rPr>
              <w:t>1</w:t>
            </w:r>
          </w:p>
        </w:tc>
        <w:tc>
          <w:tcPr>
            <w:tcW w:w="1418" w:type="dxa"/>
            <w:vMerge/>
          </w:tcPr>
          <w:p w14:paraId="3D62E264" w14:textId="77777777" w:rsidR="00F80AC7" w:rsidRDefault="00F80AC7">
            <w:pPr>
              <w:spacing w:after="0"/>
              <w:rPr>
                <w:sz w:val="18"/>
                <w:szCs w:val="18"/>
              </w:rPr>
            </w:pPr>
          </w:p>
        </w:tc>
      </w:tr>
      <w:tr w:rsidR="00F80AC7" w14:paraId="176D2601" w14:textId="77777777">
        <w:trPr>
          <w:trHeight w:val="163"/>
          <w:jc w:val="right"/>
        </w:trPr>
        <w:tc>
          <w:tcPr>
            <w:tcW w:w="588" w:type="dxa"/>
            <w:shd w:val="clear" w:color="auto" w:fill="auto"/>
          </w:tcPr>
          <w:p w14:paraId="6990BAD9" w14:textId="77777777" w:rsidR="00F80AC7" w:rsidRDefault="00204B0D">
            <w:pPr>
              <w:spacing w:after="0"/>
              <w:rPr>
                <w:sz w:val="18"/>
                <w:szCs w:val="18"/>
              </w:rPr>
            </w:pPr>
            <w:r>
              <w:rPr>
                <w:sz w:val="18"/>
                <w:szCs w:val="18"/>
              </w:rPr>
              <w:t>2</w:t>
            </w:r>
          </w:p>
        </w:tc>
        <w:tc>
          <w:tcPr>
            <w:tcW w:w="1108" w:type="dxa"/>
          </w:tcPr>
          <w:p w14:paraId="705D0AF8" w14:textId="77777777" w:rsidR="00F80AC7" w:rsidRDefault="00204B0D">
            <w:pPr>
              <w:spacing w:after="0"/>
              <w:rPr>
                <w:sz w:val="18"/>
                <w:szCs w:val="18"/>
              </w:rPr>
            </w:pPr>
            <w:r>
              <w:rPr>
                <w:sz w:val="18"/>
                <w:szCs w:val="18"/>
              </w:rPr>
              <w:t>0.25</w:t>
            </w:r>
          </w:p>
        </w:tc>
        <w:tc>
          <w:tcPr>
            <w:tcW w:w="2410" w:type="dxa"/>
            <w:shd w:val="clear" w:color="auto" w:fill="auto"/>
          </w:tcPr>
          <w:p w14:paraId="3C7ABAC3" w14:textId="77777777" w:rsidR="00F80AC7" w:rsidRDefault="00204B0D">
            <w:pPr>
              <w:spacing w:after="0"/>
              <w:rPr>
                <w:sz w:val="18"/>
                <w:szCs w:val="18"/>
              </w:rPr>
            </w:pPr>
            <w:r>
              <w:rPr>
                <w:sz w:val="18"/>
                <w:szCs w:val="18"/>
              </w:rPr>
              <w:t>2</w:t>
            </w:r>
          </w:p>
        </w:tc>
        <w:tc>
          <w:tcPr>
            <w:tcW w:w="1418" w:type="dxa"/>
            <w:vMerge/>
          </w:tcPr>
          <w:p w14:paraId="4B5BAF9E" w14:textId="77777777" w:rsidR="00F80AC7" w:rsidRDefault="00F80AC7">
            <w:pPr>
              <w:spacing w:after="0"/>
              <w:rPr>
                <w:sz w:val="18"/>
                <w:szCs w:val="18"/>
              </w:rPr>
            </w:pPr>
          </w:p>
        </w:tc>
      </w:tr>
      <w:tr w:rsidR="00F80AC7" w14:paraId="65CF13C9" w14:textId="77777777">
        <w:trPr>
          <w:trHeight w:val="99"/>
          <w:jc w:val="right"/>
        </w:trPr>
        <w:tc>
          <w:tcPr>
            <w:tcW w:w="588" w:type="dxa"/>
            <w:shd w:val="clear" w:color="auto" w:fill="auto"/>
          </w:tcPr>
          <w:p w14:paraId="5157B387" w14:textId="77777777" w:rsidR="00F80AC7" w:rsidRDefault="00204B0D">
            <w:pPr>
              <w:spacing w:after="0"/>
              <w:rPr>
                <w:sz w:val="18"/>
                <w:szCs w:val="18"/>
              </w:rPr>
            </w:pPr>
            <w:r>
              <w:rPr>
                <w:sz w:val="18"/>
                <w:szCs w:val="18"/>
              </w:rPr>
              <w:t>3</w:t>
            </w:r>
          </w:p>
        </w:tc>
        <w:tc>
          <w:tcPr>
            <w:tcW w:w="1108" w:type="dxa"/>
          </w:tcPr>
          <w:p w14:paraId="2C8F209B" w14:textId="77777777" w:rsidR="00F80AC7" w:rsidRDefault="00204B0D">
            <w:pPr>
              <w:spacing w:after="0"/>
              <w:rPr>
                <w:sz w:val="18"/>
                <w:szCs w:val="18"/>
              </w:rPr>
            </w:pPr>
            <w:r>
              <w:rPr>
                <w:sz w:val="18"/>
                <w:szCs w:val="18"/>
              </w:rPr>
              <w:t>0.125</w:t>
            </w:r>
          </w:p>
        </w:tc>
        <w:tc>
          <w:tcPr>
            <w:tcW w:w="2410" w:type="dxa"/>
            <w:shd w:val="clear" w:color="auto" w:fill="auto"/>
          </w:tcPr>
          <w:p w14:paraId="09E296A1" w14:textId="77777777" w:rsidR="00F80AC7" w:rsidRDefault="00204B0D">
            <w:pPr>
              <w:spacing w:after="0"/>
              <w:rPr>
                <w:sz w:val="18"/>
                <w:szCs w:val="18"/>
              </w:rPr>
            </w:pPr>
            <w:r>
              <w:rPr>
                <w:sz w:val="18"/>
                <w:szCs w:val="18"/>
              </w:rPr>
              <w:t>4</w:t>
            </w:r>
          </w:p>
        </w:tc>
        <w:tc>
          <w:tcPr>
            <w:tcW w:w="1418" w:type="dxa"/>
            <w:vMerge/>
          </w:tcPr>
          <w:p w14:paraId="54B95A6E" w14:textId="77777777" w:rsidR="00F80AC7" w:rsidRDefault="00F80AC7">
            <w:pPr>
              <w:spacing w:after="0"/>
              <w:rPr>
                <w:sz w:val="18"/>
                <w:szCs w:val="18"/>
              </w:rPr>
            </w:pPr>
          </w:p>
        </w:tc>
      </w:tr>
    </w:tbl>
    <w:p w14:paraId="54370074" w14:textId="77777777" w:rsidR="00F80AC7" w:rsidRDefault="00F80AC7">
      <w:pPr>
        <w:spacing w:after="120"/>
        <w:rPr>
          <w:color w:val="0070C0"/>
          <w:szCs w:val="24"/>
          <w:lang w:eastAsia="zh-CN"/>
        </w:rPr>
      </w:pPr>
    </w:p>
    <w:p w14:paraId="5D193456"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(Nokia) </w:t>
      </w:r>
      <w:r>
        <w:t>BWP switch delay framework from section 8.6 can be readily re-used. Discuss if a generic new dormancy BWP switch delay, Type-x (x could be 1), can be introduced and the conditions. If introduced, it shall be mandatory to all devices.</w:t>
      </w:r>
    </w:p>
    <w:p w14:paraId="2AF9AB0C"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rFonts w:eastAsia="SimSun"/>
          <w:color w:val="0070C0"/>
          <w:szCs w:val="24"/>
          <w:lang w:eastAsia="zh-CN"/>
        </w:rPr>
        <w:t xml:space="preserve">Option 6: (Qualcomm) </w:t>
      </w:r>
      <w:r>
        <w:rPr>
          <w:rFonts w:eastAsia="SimSun"/>
          <w:szCs w:val="24"/>
          <w:lang w:eastAsia="zh-CN"/>
        </w:rPr>
        <w:t>Discuss whether and how to define requirements in terms of BWP switch delay between dormancy and non-dormancy</w:t>
      </w:r>
    </w:p>
    <w:p w14:paraId="4723C31A" w14:textId="77777777" w:rsidR="00F80AC7" w:rsidRDefault="00204B0D">
      <w:pPr>
        <w:pStyle w:val="ListParagraph"/>
        <w:numPr>
          <w:ilvl w:val="2"/>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Inside active time:</w:t>
      </w:r>
    </w:p>
    <w:p w14:paraId="42008AD2" w14:textId="77777777" w:rsidR="00F80AC7" w:rsidRDefault="00204B0D">
      <w:pPr>
        <w:pStyle w:val="ListParagraph"/>
        <w:numPr>
          <w:ilvl w:val="3"/>
          <w:numId w:val="7"/>
        </w:numPr>
        <w:overflowPunct/>
        <w:autoSpaceDE/>
        <w:autoSpaceDN/>
        <w:adjustRightInd/>
        <w:spacing w:after="0"/>
        <w:ind w:firstLineChars="0"/>
        <w:textAlignment w:val="auto"/>
        <w:rPr>
          <w:rFonts w:eastAsia="SimSun"/>
          <w:color w:val="0070C0"/>
          <w:szCs w:val="24"/>
          <w:lang w:eastAsia="zh-CN"/>
        </w:rPr>
      </w:pPr>
      <w:r>
        <w:rPr>
          <w:lang w:val="en-US"/>
        </w:rPr>
        <w:t>DCI 0-1 and 1-1 based Scell Group dormancy indication (Case-1)</w:t>
      </w:r>
    </w:p>
    <w:p w14:paraId="29DA73FB"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X1</w:t>
      </w:r>
    </w:p>
    <w:p w14:paraId="3CA027EB"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&lt;= Rel-15 BWP switch delay requirements</w:t>
      </w:r>
    </w:p>
    <w:p w14:paraId="67284400"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can be different for SCS and/or FR1 and FR2</w:t>
      </w:r>
    </w:p>
    <w:p w14:paraId="0EC5A7D8"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X1 for BWP switch on multiple Scells &gt;= X1 for BWP switch on a single Scell</w:t>
      </w:r>
    </w:p>
    <w:p w14:paraId="4FC4B5E7" w14:textId="77777777" w:rsidR="00F80AC7" w:rsidRDefault="00204B0D">
      <w:pPr>
        <w:pStyle w:val="ListParagraph"/>
        <w:numPr>
          <w:ilvl w:val="4"/>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FFS on impact on scheduled channels due to interruption</w:t>
      </w:r>
    </w:p>
    <w:p w14:paraId="48832DBE" w14:textId="77777777" w:rsidR="00F80AC7" w:rsidRDefault="00204B0D">
      <w:pPr>
        <w:pStyle w:val="ListParagraph"/>
        <w:numPr>
          <w:ilvl w:val="3"/>
          <w:numId w:val="7"/>
        </w:numPr>
        <w:overflowPunct/>
        <w:autoSpaceDE/>
        <w:autoSpaceDN/>
        <w:adjustRightInd/>
        <w:spacing w:after="0"/>
        <w:ind w:firstLineChars="0"/>
        <w:textAlignment w:val="auto"/>
        <w:rPr>
          <w:rFonts w:eastAsia="SimSun"/>
          <w:color w:val="0070C0"/>
          <w:szCs w:val="24"/>
          <w:lang w:eastAsia="zh-CN"/>
        </w:rPr>
      </w:pPr>
      <w:r>
        <w:rPr>
          <w:lang w:val="en-US"/>
        </w:rPr>
        <w:t>DCI 1-1 based Scell dormancy indication (Case 2)</w:t>
      </w:r>
    </w:p>
    <w:p w14:paraId="6B7EAF28"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X2</w:t>
      </w:r>
    </w:p>
    <w:p w14:paraId="76128944"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X2 can be different for SCS and/or FR1 and FR2</w:t>
      </w:r>
    </w:p>
    <w:p w14:paraId="4028D9BC"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X2 for BWP switch on multiple Scells &gt;= X2 for BWP switch on a single Scell</w:t>
      </w:r>
    </w:p>
    <w:p w14:paraId="7A35C7A7" w14:textId="77777777" w:rsidR="00F80AC7" w:rsidRDefault="00204B0D">
      <w:pPr>
        <w:pStyle w:val="ListParagraph"/>
        <w:numPr>
          <w:ilvl w:val="4"/>
          <w:numId w:val="7"/>
        </w:numPr>
        <w:overflowPunct/>
        <w:autoSpaceDE/>
        <w:autoSpaceDN/>
        <w:adjustRightInd/>
        <w:spacing w:after="0"/>
        <w:ind w:firstLineChars="0"/>
        <w:textAlignment w:val="auto"/>
        <w:rPr>
          <w:rFonts w:eastAsia="SimSun"/>
          <w:szCs w:val="24"/>
          <w:lang w:eastAsia="zh-CN"/>
        </w:rPr>
      </w:pPr>
      <w:r>
        <w:rPr>
          <w:rFonts w:eastAsia="SimSun"/>
          <w:szCs w:val="24"/>
          <w:lang w:eastAsia="zh-CN"/>
        </w:rPr>
        <w:t>Impact on HARQ-ACK delay relaxation needs to be taken into account</w:t>
      </w:r>
    </w:p>
    <w:p w14:paraId="7C394102" w14:textId="77777777" w:rsidR="00F80AC7" w:rsidRDefault="00204B0D">
      <w:pPr>
        <w:pStyle w:val="ListParagraph"/>
        <w:numPr>
          <w:ilvl w:val="3"/>
          <w:numId w:val="7"/>
        </w:numPr>
        <w:overflowPunct/>
        <w:autoSpaceDE/>
        <w:autoSpaceDN/>
        <w:adjustRightInd/>
        <w:spacing w:after="0"/>
        <w:ind w:firstLineChars="0"/>
        <w:textAlignment w:val="auto"/>
        <w:rPr>
          <w:lang w:val="en-US"/>
        </w:rPr>
      </w:pPr>
      <w:r>
        <w:rPr>
          <w:lang w:val="en-US"/>
        </w:rPr>
        <w:t>Timer-based switch</w:t>
      </w:r>
    </w:p>
    <w:p w14:paraId="3B7FE6EF" w14:textId="77777777" w:rsidR="00F80AC7" w:rsidRDefault="00204B0D">
      <w:pPr>
        <w:pStyle w:val="ListParagraph"/>
        <w:numPr>
          <w:ilvl w:val="4"/>
          <w:numId w:val="7"/>
        </w:numPr>
        <w:overflowPunct/>
        <w:autoSpaceDE/>
        <w:autoSpaceDN/>
        <w:adjustRightInd/>
        <w:spacing w:after="0"/>
        <w:ind w:firstLineChars="0"/>
        <w:textAlignment w:val="auto"/>
        <w:rPr>
          <w:lang w:val="en-US"/>
        </w:rPr>
      </w:pPr>
      <w:r>
        <w:rPr>
          <w:lang w:val="en-US"/>
        </w:rPr>
        <w:t>BWP switch delay from non-dormancy to dormancy = X4</w:t>
      </w:r>
    </w:p>
    <w:p w14:paraId="34CB2662"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X4 can be different for SCS and/or FR1 and FR2</w:t>
      </w:r>
    </w:p>
    <w:p w14:paraId="708C42FC"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X4 for BWP switch on multiple Scells &gt;= X4 for BWP switch on a single Scell</w:t>
      </w:r>
    </w:p>
    <w:p w14:paraId="4FF29F07" w14:textId="77777777" w:rsidR="00F80AC7" w:rsidRDefault="00204B0D">
      <w:pPr>
        <w:pStyle w:val="ListParagraph"/>
        <w:numPr>
          <w:ilvl w:val="2"/>
          <w:numId w:val="7"/>
        </w:numPr>
        <w:overflowPunct/>
        <w:autoSpaceDE/>
        <w:autoSpaceDN/>
        <w:adjustRightInd/>
        <w:spacing w:after="0"/>
        <w:ind w:firstLineChars="0"/>
        <w:textAlignment w:val="auto"/>
        <w:rPr>
          <w:rFonts w:eastAsia="SimSun"/>
          <w:color w:val="0070C0"/>
          <w:szCs w:val="24"/>
          <w:lang w:eastAsia="zh-CN"/>
        </w:rPr>
      </w:pPr>
      <w:r>
        <w:rPr>
          <w:lang w:val="en-US"/>
        </w:rPr>
        <w:t>Outside active time:</w:t>
      </w:r>
    </w:p>
    <w:p w14:paraId="29CBB586" w14:textId="77777777" w:rsidR="00F80AC7" w:rsidRDefault="00204B0D">
      <w:pPr>
        <w:pStyle w:val="ListParagraph"/>
        <w:numPr>
          <w:ilvl w:val="3"/>
          <w:numId w:val="7"/>
        </w:numPr>
        <w:spacing w:after="0"/>
        <w:ind w:firstLineChars="0"/>
        <w:rPr>
          <w:rFonts w:eastAsia="SimSun"/>
          <w:szCs w:val="24"/>
          <w:lang w:eastAsia="zh-CN"/>
        </w:rPr>
      </w:pPr>
      <w:r>
        <w:rPr>
          <w:rFonts w:eastAsia="SimSun"/>
          <w:szCs w:val="24"/>
          <w:lang w:eastAsia="zh-CN"/>
        </w:rPr>
        <w:t>DCI 2-6 based Scell Group dormancy indication (WUS)</w:t>
      </w:r>
    </w:p>
    <w:p w14:paraId="06FF9154"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BWP switch delay between dormancy and non-dormancy = X3</w:t>
      </w:r>
    </w:p>
    <w:p w14:paraId="1576E71C"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X3 can be different for SCS and/or FR1 and FR2</w:t>
      </w:r>
    </w:p>
    <w:p w14:paraId="0D8CDB5E"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X3 for BWP switch on multiple Scells &gt;= X3 for BWP switch on a single Scell</w:t>
      </w:r>
    </w:p>
    <w:p w14:paraId="6FC84F7B" w14:textId="77777777" w:rsidR="00F80AC7" w:rsidRDefault="00204B0D">
      <w:pPr>
        <w:pStyle w:val="ListParagraph"/>
        <w:numPr>
          <w:ilvl w:val="4"/>
          <w:numId w:val="7"/>
        </w:numPr>
        <w:overflowPunct/>
        <w:autoSpaceDE/>
        <w:autoSpaceDN/>
        <w:adjustRightInd/>
        <w:spacing w:after="0"/>
        <w:ind w:firstLineChars="0"/>
        <w:textAlignment w:val="auto"/>
        <w:rPr>
          <w:rFonts w:eastAsia="SimSun"/>
          <w:color w:val="0070C0"/>
          <w:szCs w:val="24"/>
          <w:lang w:eastAsia="zh-CN"/>
        </w:rPr>
      </w:pPr>
      <w:r>
        <w:rPr>
          <w:lang w:val="en-US"/>
        </w:rPr>
        <w:t>FFS on how to incorporation a gap from the end of WUS and the start of associated DRX on-duration in X3, e.g. X3 can fall into the gap depending on configured gap</w:t>
      </w:r>
    </w:p>
    <w:p w14:paraId="729E1392" w14:textId="77777777" w:rsidR="00F80AC7" w:rsidRDefault="00F80AC7">
      <w:pPr>
        <w:spacing w:after="0"/>
        <w:ind w:left="3224"/>
        <w:rPr>
          <w:color w:val="0070C0"/>
          <w:szCs w:val="24"/>
          <w:lang w:eastAsia="zh-CN"/>
        </w:rPr>
      </w:pPr>
    </w:p>
    <w:p w14:paraId="3561CBD7" w14:textId="77777777" w:rsidR="00F80AC7" w:rsidRDefault="00204B0D">
      <w:pPr>
        <w:pStyle w:val="ListParagraph"/>
        <w:numPr>
          <w:ilvl w:val="1"/>
          <w:numId w:val="7"/>
        </w:numPr>
        <w:overflowPunct/>
        <w:autoSpaceDE/>
        <w:autoSpaceDN/>
        <w:adjustRightInd/>
        <w:spacing w:after="0"/>
        <w:ind w:firstLineChars="0"/>
        <w:textAlignment w:val="auto"/>
        <w:rPr>
          <w:rFonts w:eastAsia="SimSun"/>
          <w:szCs w:val="24"/>
          <w:lang w:eastAsia="zh-CN"/>
        </w:rPr>
      </w:pPr>
      <w:r>
        <w:rPr>
          <w:rFonts w:eastAsia="Yu Mincho"/>
          <w:color w:val="0070C0"/>
          <w:lang w:val="en-US"/>
        </w:rPr>
        <w:t xml:space="preserve">Option 7: (vivo) </w:t>
      </w:r>
      <w:r>
        <w:rPr>
          <w:rFonts w:eastAsia="Yu Mincho"/>
          <w:lang w:val="en-US"/>
        </w:rPr>
        <w:t xml:space="preserve">Use Type 2 switching delay as baseline, and use Type 1 </w:t>
      </w:r>
      <w:r>
        <w:rPr>
          <w:rFonts w:eastAsia="Yu Mincho"/>
          <w:bCs/>
          <w:lang w:eastAsia="ko-KR"/>
        </w:rPr>
        <w:t>if some kind of optimization can be achieved, for example for the cases where the only difference between normal BWP and dormancy BWP are PDCCH monitoring and CSI-RS reporting configuration.</w:t>
      </w:r>
    </w:p>
    <w:p w14:paraId="03D5BE11" w14:textId="77777777" w:rsidR="00F80AC7" w:rsidRDefault="00F80AC7">
      <w:pPr>
        <w:spacing w:after="0"/>
        <w:rPr>
          <w:color w:val="7030A0"/>
          <w:szCs w:val="24"/>
          <w:lang w:eastAsia="zh-CN"/>
        </w:rPr>
      </w:pPr>
    </w:p>
    <w:p w14:paraId="39E9462D" w14:textId="77777777" w:rsidR="00F80AC7" w:rsidRDefault="00204B0D">
      <w:pPr>
        <w:pStyle w:val="ListParagraph"/>
        <w:numPr>
          <w:ilvl w:val="0"/>
          <w:numId w:val="7"/>
        </w:numPr>
        <w:ind w:firstLineChars="0"/>
        <w:rPr>
          <w:rFonts w:eastAsiaTheme="minorEastAsia"/>
          <w:iCs/>
          <w:lang w:val="en-US" w:eastAsia="zh-CN"/>
        </w:rPr>
      </w:pPr>
      <w:r>
        <w:rPr>
          <w:rFonts w:eastAsiaTheme="minorEastAsia"/>
          <w:i/>
          <w:color w:val="0070C0"/>
          <w:lang w:val="en-US" w:eastAsia="zh-CN"/>
        </w:rPr>
        <w:t>Recommended WF:</w:t>
      </w:r>
      <w:r>
        <w:rPr>
          <w:rFonts w:eastAsiaTheme="minorEastAsia"/>
          <w:i/>
          <w:lang w:val="en-US" w:eastAsia="zh-CN"/>
        </w:rPr>
        <w:t xml:space="preserve"> </w:t>
      </w:r>
      <w:r>
        <w:rPr>
          <w:rFonts w:eastAsiaTheme="minorEastAsia"/>
          <w:iCs/>
          <w:lang w:val="en-US" w:eastAsia="zh-CN"/>
        </w:rPr>
        <w:t>The proposed way forward for Issue 2-3-1 also applies here.</w:t>
      </w:r>
    </w:p>
    <w:p w14:paraId="4536086F" w14:textId="77777777" w:rsidR="00F80AC7" w:rsidRDefault="00F80AC7">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F80AC7" w14:paraId="2192409F" w14:textId="77777777">
        <w:tc>
          <w:tcPr>
            <w:tcW w:w="1236" w:type="dxa"/>
          </w:tcPr>
          <w:p w14:paraId="44EE6D3B"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E14149"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Comments</w:t>
            </w:r>
          </w:p>
        </w:tc>
      </w:tr>
      <w:tr w:rsidR="00F80AC7" w14:paraId="176ECCD0" w14:textId="77777777">
        <w:tc>
          <w:tcPr>
            <w:tcW w:w="1236" w:type="dxa"/>
          </w:tcPr>
          <w:p w14:paraId="471DDA0A"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5" w:type="dxa"/>
          </w:tcPr>
          <w:p w14:paraId="5F428ED8" w14:textId="77777777" w:rsidR="00F80AC7" w:rsidRPr="00F06737" w:rsidRDefault="00204B0D">
            <w:pPr>
              <w:rPr>
                <w:rFonts w:eastAsiaTheme="minorEastAsia"/>
                <w:bCs/>
                <w:color w:val="0070C0"/>
                <w:lang w:eastAsia="zh-CN"/>
              </w:rPr>
            </w:pPr>
            <w:r w:rsidRPr="00F06737">
              <w:rPr>
                <w:rFonts w:eastAsiaTheme="minorEastAsia" w:hint="eastAsia"/>
                <w:bCs/>
                <w:color w:val="0070C0"/>
                <w:lang w:eastAsia="zh-CN"/>
              </w:rPr>
              <w:t xml:space="preserve">We support the </w:t>
            </w:r>
            <w:r w:rsidRPr="00F06737">
              <w:rPr>
                <w:rFonts w:eastAsiaTheme="minorEastAsia"/>
                <w:bCs/>
                <w:color w:val="0070C0"/>
                <w:lang w:eastAsia="zh-CN"/>
              </w:rPr>
              <w:t>recommended</w:t>
            </w:r>
            <w:r w:rsidRPr="00F06737">
              <w:rPr>
                <w:rFonts w:eastAsiaTheme="minorEastAsia" w:hint="eastAsia"/>
                <w:bCs/>
                <w:color w:val="0070C0"/>
                <w:lang w:eastAsia="zh-CN"/>
              </w:rPr>
              <w:t xml:space="preserve"> </w:t>
            </w:r>
            <w:r w:rsidRPr="00F06737">
              <w:rPr>
                <w:rFonts w:eastAsiaTheme="minorEastAsia"/>
                <w:bCs/>
                <w:color w:val="0070C0"/>
                <w:lang w:eastAsia="zh-CN"/>
              </w:rPr>
              <w:t>WF.</w:t>
            </w:r>
          </w:p>
        </w:tc>
      </w:tr>
      <w:tr w:rsidR="00F80AC7" w14:paraId="59ABB716" w14:textId="77777777">
        <w:tc>
          <w:tcPr>
            <w:tcW w:w="1236" w:type="dxa"/>
          </w:tcPr>
          <w:p w14:paraId="10B400F6" w14:textId="77777777" w:rsidR="00F80AC7" w:rsidRDefault="00204B0D">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4959616" w14:textId="77777777" w:rsidR="00F80AC7" w:rsidRPr="00F06737" w:rsidRDefault="00204B0D">
            <w:pPr>
              <w:rPr>
                <w:rFonts w:eastAsiaTheme="minorEastAsia"/>
                <w:bCs/>
                <w:color w:val="0070C0"/>
                <w:lang w:eastAsia="zh-CN"/>
              </w:rPr>
            </w:pPr>
            <w:r w:rsidRPr="00F06737">
              <w:rPr>
                <w:bCs/>
                <w:color w:val="0070C0"/>
                <w:lang w:eastAsia="ko-KR"/>
              </w:rPr>
              <w:t>Our opinion is that RAN4 at least defines generic requirements. This means, as with the current BWP switch delays, that any parameter can change between the dormancy and non-dormancy BWPs. However, we are open to discuss if there are conditions where the BWP switch between dormancy and non-dormancy can lead to a shorter BWP delay. It is not clear what ‘end-point’ covers and this would need some clarification from Moderator.</w:t>
            </w:r>
          </w:p>
        </w:tc>
      </w:tr>
      <w:tr w:rsidR="00AA5580" w14:paraId="02B15AE0" w14:textId="77777777">
        <w:tc>
          <w:tcPr>
            <w:tcW w:w="1236" w:type="dxa"/>
          </w:tcPr>
          <w:p w14:paraId="2B9BB2D1" w14:textId="77777777" w:rsidR="00AA5580" w:rsidRDefault="00AA5580">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0F27BE04" w14:textId="77777777" w:rsidR="00AA5580" w:rsidRPr="00F06737" w:rsidRDefault="00E91101">
            <w:pPr>
              <w:rPr>
                <w:bCs/>
                <w:color w:val="0070C0"/>
                <w:lang w:eastAsia="ko-KR"/>
              </w:rPr>
            </w:pPr>
            <w:r w:rsidRPr="00F06737">
              <w:rPr>
                <w:color w:val="0070C0"/>
                <w:lang w:eastAsia="ko-KR"/>
              </w:rPr>
              <w:t xml:space="preserve">OK with </w:t>
            </w:r>
            <w:r w:rsidRPr="00F06737">
              <w:rPr>
                <w:rFonts w:eastAsiaTheme="minorEastAsia"/>
                <w:bCs/>
                <w:color w:val="0070C0"/>
                <w:lang w:eastAsia="zh-CN"/>
              </w:rPr>
              <w:t>recommended</w:t>
            </w:r>
            <w:r w:rsidRPr="00F06737">
              <w:rPr>
                <w:rFonts w:eastAsiaTheme="minorEastAsia" w:hint="eastAsia"/>
                <w:bCs/>
                <w:color w:val="0070C0"/>
                <w:lang w:eastAsia="zh-CN"/>
              </w:rPr>
              <w:t xml:space="preserve"> </w:t>
            </w:r>
            <w:r w:rsidRPr="00F06737">
              <w:rPr>
                <w:rFonts w:eastAsiaTheme="minorEastAsia"/>
                <w:bCs/>
                <w:color w:val="0070C0"/>
                <w:lang w:eastAsia="zh-CN"/>
              </w:rPr>
              <w:t>WF</w:t>
            </w:r>
          </w:p>
        </w:tc>
      </w:tr>
      <w:tr w:rsidR="00051A26" w14:paraId="4C3116BF" w14:textId="77777777">
        <w:tc>
          <w:tcPr>
            <w:tcW w:w="1236" w:type="dxa"/>
          </w:tcPr>
          <w:p w14:paraId="68F7F86C" w14:textId="77777777" w:rsidR="00051A26" w:rsidRDefault="00051A2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C023828" w14:textId="77777777" w:rsidR="00051A26" w:rsidRPr="00F06737" w:rsidRDefault="00051A26">
            <w:pPr>
              <w:rPr>
                <w:color w:val="0070C0"/>
                <w:lang w:eastAsia="ko-KR"/>
              </w:rPr>
            </w:pPr>
            <w:r w:rsidRPr="00F06737">
              <w:rPr>
                <w:color w:val="0070C0"/>
                <w:lang w:eastAsia="ko-KR"/>
              </w:rPr>
              <w:t>Same as 2-3-1</w:t>
            </w:r>
          </w:p>
        </w:tc>
      </w:tr>
      <w:tr w:rsidR="00B06D20" w14:paraId="2B47401C" w14:textId="77777777">
        <w:tc>
          <w:tcPr>
            <w:tcW w:w="1236" w:type="dxa"/>
          </w:tcPr>
          <w:p w14:paraId="12426A6B" w14:textId="77777777" w:rsidR="00B06D20" w:rsidRDefault="00B06D20">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8F933DC" w14:textId="77777777" w:rsidR="00B06D20" w:rsidRPr="00B06D20" w:rsidRDefault="00B06D20">
            <w:pPr>
              <w:rPr>
                <w:color w:val="0070C0"/>
                <w:lang w:eastAsia="ko-KR"/>
              </w:rPr>
            </w:pPr>
            <w:r>
              <w:rPr>
                <w:color w:val="0070C0"/>
                <w:lang w:eastAsia="ko-KR"/>
              </w:rPr>
              <w:t>OK with recommended WF</w:t>
            </w:r>
          </w:p>
        </w:tc>
      </w:tr>
      <w:tr w:rsidR="00202F60" w14:paraId="0ED95E73" w14:textId="77777777">
        <w:tc>
          <w:tcPr>
            <w:tcW w:w="1236" w:type="dxa"/>
          </w:tcPr>
          <w:p w14:paraId="1F0691EE" w14:textId="1993D981" w:rsidR="00202F60" w:rsidRDefault="00202F6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191221" w14:textId="296C372C" w:rsidR="00202F60" w:rsidRDefault="00202F60">
            <w:pPr>
              <w:rPr>
                <w:color w:val="0070C0"/>
                <w:lang w:eastAsia="ko-KR"/>
              </w:rPr>
            </w:pPr>
            <w:r>
              <w:rPr>
                <w:color w:val="0070C0"/>
                <w:lang w:eastAsia="ko-KR"/>
              </w:rPr>
              <w:t>Same as 2-3-1</w:t>
            </w:r>
          </w:p>
        </w:tc>
      </w:tr>
    </w:tbl>
    <w:p w14:paraId="67734D0F" w14:textId="77777777" w:rsidR="00F80AC7" w:rsidRDefault="00F80AC7">
      <w:pPr>
        <w:rPr>
          <w:lang w:val="sv-SE" w:eastAsia="zh-CN"/>
        </w:rPr>
      </w:pPr>
    </w:p>
    <w:p w14:paraId="4D601EF3" w14:textId="77777777" w:rsidR="00F80AC7" w:rsidRDefault="00204B0D">
      <w:pPr>
        <w:pStyle w:val="Heading3"/>
        <w:rPr>
          <w:sz w:val="24"/>
          <w:szCs w:val="16"/>
          <w:lang w:val="en-US"/>
        </w:rPr>
      </w:pPr>
      <w:r>
        <w:rPr>
          <w:sz w:val="24"/>
          <w:szCs w:val="16"/>
          <w:lang w:val="en-US"/>
        </w:rPr>
        <w:t>Sub-topic 2-4 Interruption requirements for switching</w:t>
      </w:r>
    </w:p>
    <w:p w14:paraId="7B903CB2" w14:textId="77777777" w:rsidR="00F80AC7" w:rsidRDefault="00204B0D">
      <w:pPr>
        <w:rPr>
          <w:b/>
          <w:color w:val="0070C0"/>
          <w:u w:val="single"/>
          <w:lang w:eastAsia="ko-KR"/>
        </w:rPr>
      </w:pPr>
      <w:r>
        <w:rPr>
          <w:b/>
          <w:color w:val="0070C0"/>
          <w:u w:val="single"/>
          <w:lang w:eastAsia="ko-KR"/>
        </w:rPr>
        <w:t>Issue 2-4-1: Interruption at switching from non-dormancy to dormancy</w:t>
      </w:r>
    </w:p>
    <w:p w14:paraId="6775727F" w14:textId="77777777" w:rsidR="00F80AC7" w:rsidRDefault="00204B0D">
      <w:pPr>
        <w:pStyle w:val="ListParagraph"/>
        <w:numPr>
          <w:ilvl w:val="0"/>
          <w:numId w:val="19"/>
        </w:numPr>
        <w:ind w:firstLineChars="0"/>
        <w:rPr>
          <w:rFonts w:eastAsiaTheme="minorEastAsia"/>
          <w:i/>
          <w:color w:val="0070C0"/>
          <w:lang w:val="en-US" w:eastAsia="zh-CN"/>
        </w:rPr>
      </w:pPr>
      <w:r>
        <w:rPr>
          <w:rFonts w:eastAsiaTheme="minorEastAsia"/>
          <w:i/>
          <w:color w:val="0070C0"/>
          <w:lang w:val="en-US" w:eastAsia="zh-CN"/>
        </w:rPr>
        <w:t>Proposals</w:t>
      </w:r>
      <w:r>
        <w:rPr>
          <w:rFonts w:eastAsiaTheme="minorEastAsia" w:hint="eastAsia"/>
          <w:i/>
          <w:color w:val="0070C0"/>
          <w:lang w:val="en-US" w:eastAsia="zh-CN"/>
        </w:rPr>
        <w:t>:</w:t>
      </w:r>
    </w:p>
    <w:p w14:paraId="1FB65977"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(vivo, Huawei, MediaTek, Ericsson, NEC, Qualcomm) </w:t>
      </w:r>
      <w:r>
        <w:t>Interruptions due to switching from non-dormancy to dormancy follow existing Rel-15 BWP change interruption requirements.</w:t>
      </w:r>
    </w:p>
    <w:p w14:paraId="3192F037" w14:textId="77777777" w:rsidR="00F80AC7" w:rsidRDefault="00204B0D">
      <w:pPr>
        <w:pStyle w:val="ListParagraph"/>
        <w:numPr>
          <w:ilvl w:val="0"/>
          <w:numId w:val="7"/>
        </w:numPr>
        <w:ind w:firstLineChars="0"/>
        <w:rPr>
          <w:rFonts w:eastAsiaTheme="minorEastAsia"/>
          <w:iCs/>
          <w:lang w:val="en-US" w:eastAsia="zh-CN"/>
        </w:rPr>
      </w:pPr>
      <w:r>
        <w:rPr>
          <w:rFonts w:eastAsiaTheme="minorEastAsia"/>
          <w:i/>
          <w:color w:val="0070C0"/>
          <w:lang w:val="en-US" w:eastAsia="zh-CN"/>
        </w:rPr>
        <w:t>Recommended WF:</w:t>
      </w:r>
      <w:r>
        <w:rPr>
          <w:rFonts w:eastAsiaTheme="minorEastAsia"/>
          <w:iCs/>
          <w:lang w:val="en-US" w:eastAsia="zh-CN"/>
        </w:rPr>
        <w:t xml:space="preserve"> As the interruption on PCell and other serving cells than the SCell being switched to or from dormancy has been clarified (see 1</w:t>
      </w:r>
      <w:r>
        <w:rPr>
          <w:rFonts w:eastAsiaTheme="minorEastAsia"/>
          <w:iCs/>
          <w:vertAlign w:val="superscript"/>
          <w:lang w:val="en-US" w:eastAsia="zh-CN"/>
        </w:rPr>
        <w:t>st</w:t>
      </w:r>
      <w:r>
        <w:rPr>
          <w:rFonts w:eastAsiaTheme="minorEastAsia"/>
          <w:iCs/>
          <w:lang w:val="en-US" w:eastAsia="zh-CN"/>
        </w:rPr>
        <w:t xml:space="preserve"> round summary in section 2.4.1), can we </w:t>
      </w:r>
    </w:p>
    <w:p w14:paraId="6D163A7B" w14:textId="77777777" w:rsidR="00F80AC7" w:rsidRDefault="00204B0D">
      <w:pPr>
        <w:pStyle w:val="ListParagraph"/>
        <w:numPr>
          <w:ilvl w:val="1"/>
          <w:numId w:val="7"/>
        </w:numPr>
        <w:ind w:firstLineChars="0"/>
        <w:rPr>
          <w:rFonts w:eastAsiaTheme="minorEastAsia"/>
          <w:iCs/>
          <w:lang w:val="en-US" w:eastAsia="zh-CN"/>
        </w:rPr>
      </w:pPr>
      <w:r>
        <w:rPr>
          <w:rFonts w:eastAsiaTheme="minorEastAsia"/>
          <w:iCs/>
          <w:highlight w:val="yellow"/>
          <w:lang w:val="en-US" w:eastAsia="zh-CN"/>
        </w:rPr>
        <w:t>Agree on Option 1</w:t>
      </w:r>
      <w:r>
        <w:rPr>
          <w:rFonts w:eastAsiaTheme="minorEastAsia"/>
          <w:iCs/>
          <w:lang w:val="en-US" w:eastAsia="zh-CN"/>
        </w:rPr>
        <w:t>?</w:t>
      </w:r>
    </w:p>
    <w:tbl>
      <w:tblPr>
        <w:tblStyle w:val="TableGrid"/>
        <w:tblW w:w="9631" w:type="dxa"/>
        <w:tblLayout w:type="fixed"/>
        <w:tblLook w:val="04A0" w:firstRow="1" w:lastRow="0" w:firstColumn="1" w:lastColumn="0" w:noHBand="0" w:noVBand="1"/>
      </w:tblPr>
      <w:tblGrid>
        <w:gridCol w:w="1236"/>
        <w:gridCol w:w="8395"/>
      </w:tblGrid>
      <w:tr w:rsidR="00F80AC7" w14:paraId="1EBEEE9D" w14:textId="77777777">
        <w:tc>
          <w:tcPr>
            <w:tcW w:w="1236" w:type="dxa"/>
          </w:tcPr>
          <w:p w14:paraId="08CE6BFC"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115A37"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Comments</w:t>
            </w:r>
          </w:p>
        </w:tc>
      </w:tr>
      <w:tr w:rsidR="00F80AC7" w14:paraId="04226F69" w14:textId="77777777">
        <w:tc>
          <w:tcPr>
            <w:tcW w:w="1236" w:type="dxa"/>
          </w:tcPr>
          <w:p w14:paraId="0DA043BB"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5" w:type="dxa"/>
          </w:tcPr>
          <w:p w14:paraId="58530638" w14:textId="77777777" w:rsidR="00F80AC7" w:rsidRPr="00F06737" w:rsidRDefault="00204B0D">
            <w:pPr>
              <w:rPr>
                <w:bCs/>
                <w:color w:val="0070C0"/>
                <w:lang w:eastAsia="ko-KR"/>
              </w:rPr>
            </w:pPr>
            <w:r w:rsidRPr="00F06737">
              <w:rPr>
                <w:rFonts w:eastAsiaTheme="minorEastAsia" w:hint="eastAsia"/>
                <w:bCs/>
                <w:color w:val="0070C0"/>
                <w:lang w:eastAsia="zh-CN"/>
              </w:rPr>
              <w:t xml:space="preserve">We support the </w:t>
            </w:r>
            <w:r w:rsidRPr="00F06737">
              <w:rPr>
                <w:rFonts w:eastAsiaTheme="minorEastAsia"/>
                <w:bCs/>
                <w:color w:val="0070C0"/>
                <w:lang w:eastAsia="zh-CN"/>
              </w:rPr>
              <w:t>recommended</w:t>
            </w:r>
            <w:r w:rsidRPr="00F06737">
              <w:rPr>
                <w:rFonts w:eastAsiaTheme="minorEastAsia" w:hint="eastAsia"/>
                <w:bCs/>
                <w:color w:val="0070C0"/>
                <w:lang w:eastAsia="zh-CN"/>
              </w:rPr>
              <w:t xml:space="preserve"> </w:t>
            </w:r>
            <w:r w:rsidRPr="00F06737">
              <w:rPr>
                <w:rFonts w:eastAsiaTheme="minorEastAsia"/>
                <w:bCs/>
                <w:color w:val="0070C0"/>
                <w:lang w:eastAsia="zh-CN"/>
              </w:rPr>
              <w:t>WF.</w:t>
            </w:r>
          </w:p>
        </w:tc>
      </w:tr>
      <w:tr w:rsidR="00F80AC7" w14:paraId="3BEC893D" w14:textId="77777777">
        <w:tc>
          <w:tcPr>
            <w:tcW w:w="1236" w:type="dxa"/>
          </w:tcPr>
          <w:p w14:paraId="3818B330" w14:textId="77777777" w:rsidR="00F80AC7" w:rsidRDefault="00204B0D">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69EFA14" w14:textId="77777777" w:rsidR="00F80AC7" w:rsidRPr="00F06737" w:rsidRDefault="00204B0D">
            <w:pPr>
              <w:rPr>
                <w:rFonts w:eastAsiaTheme="minorEastAsia"/>
                <w:bCs/>
                <w:color w:val="0070C0"/>
                <w:lang w:eastAsia="zh-CN"/>
              </w:rPr>
            </w:pPr>
            <w:r w:rsidRPr="00F06737">
              <w:rPr>
                <w:bCs/>
                <w:color w:val="0070C0"/>
                <w:lang w:eastAsia="ko-KR"/>
              </w:rPr>
              <w:t>option 1 is ok.</w:t>
            </w:r>
          </w:p>
        </w:tc>
      </w:tr>
      <w:tr w:rsidR="00316CAB" w14:paraId="5FFD0F8D" w14:textId="77777777">
        <w:tc>
          <w:tcPr>
            <w:tcW w:w="1236" w:type="dxa"/>
          </w:tcPr>
          <w:p w14:paraId="7C59B6EF" w14:textId="77777777" w:rsidR="00316CAB" w:rsidRDefault="00316C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8CBDD7F" w14:textId="77777777" w:rsidR="00316CAB" w:rsidRPr="00F06737" w:rsidRDefault="00316CAB">
            <w:pPr>
              <w:rPr>
                <w:bCs/>
                <w:color w:val="0070C0"/>
                <w:lang w:eastAsia="ko-KR"/>
              </w:rPr>
            </w:pPr>
            <w:r w:rsidRPr="00F06737">
              <w:rPr>
                <w:bCs/>
                <w:color w:val="0070C0"/>
                <w:lang w:eastAsia="ko-KR"/>
              </w:rPr>
              <w:t>Support option 1</w:t>
            </w:r>
          </w:p>
        </w:tc>
      </w:tr>
      <w:tr w:rsidR="004F5CFB" w14:paraId="2C9B11C0" w14:textId="77777777">
        <w:tc>
          <w:tcPr>
            <w:tcW w:w="1236" w:type="dxa"/>
          </w:tcPr>
          <w:p w14:paraId="0A4A79D4" w14:textId="77777777" w:rsidR="004F5CFB" w:rsidRDefault="004F5CF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630792E" w14:textId="77777777" w:rsidR="004F5CFB" w:rsidRPr="00F06737" w:rsidRDefault="004F5CFB">
            <w:pPr>
              <w:rPr>
                <w:bCs/>
                <w:color w:val="0070C0"/>
                <w:lang w:eastAsia="ko-KR"/>
              </w:rPr>
            </w:pPr>
            <w:r w:rsidRPr="00F06737">
              <w:rPr>
                <w:bCs/>
                <w:color w:val="0070C0"/>
                <w:lang w:eastAsia="ko-KR"/>
              </w:rPr>
              <w:t>Support option 1</w:t>
            </w:r>
            <w:r w:rsidR="006F3630" w:rsidRPr="00F06737">
              <w:rPr>
                <w:bCs/>
                <w:color w:val="0070C0"/>
                <w:lang w:eastAsia="ko-KR"/>
              </w:rPr>
              <w:t>. Propose to capture</w:t>
            </w:r>
            <w:r w:rsidR="00264452" w:rsidRPr="00F06737">
              <w:rPr>
                <w:bCs/>
                <w:color w:val="0070C0"/>
                <w:lang w:eastAsia="ko-KR"/>
              </w:rPr>
              <w:t xml:space="preserve"> the following in the WF</w:t>
            </w:r>
            <w:r w:rsidR="006F3630" w:rsidRPr="00F06737">
              <w:rPr>
                <w:bCs/>
                <w:color w:val="0070C0"/>
                <w:lang w:eastAsia="ko-KR"/>
              </w:rPr>
              <w:t>:</w:t>
            </w:r>
          </w:p>
          <w:p w14:paraId="6CA5B845" w14:textId="77777777" w:rsidR="006F3630" w:rsidRPr="006F3630" w:rsidRDefault="006F3630" w:rsidP="006F3630">
            <w:pPr>
              <w:pStyle w:val="ListParagraph"/>
              <w:numPr>
                <w:ilvl w:val="0"/>
                <w:numId w:val="26"/>
              </w:numPr>
              <w:ind w:firstLineChars="0"/>
              <w:rPr>
                <w:rFonts w:eastAsia="Yu Mincho"/>
                <w:bCs/>
                <w:color w:val="0070C0"/>
                <w:u w:val="single"/>
                <w:lang w:val="en-US" w:eastAsia="ko-KR"/>
              </w:rPr>
            </w:pPr>
            <w:r w:rsidRPr="00F06737">
              <w:rPr>
                <w:rFonts w:eastAsia="Yu Mincho"/>
                <w:bCs/>
                <w:color w:val="0070C0"/>
                <w:lang w:val="en-US" w:eastAsia="ko-KR"/>
              </w:rPr>
              <w:t>Interruptions on PCell and other SCells due to switching from non-dormancy to dormancy follow existing Rel-15 BWP change interruption requirements.</w:t>
            </w:r>
          </w:p>
        </w:tc>
      </w:tr>
      <w:tr w:rsidR="00151A41" w14:paraId="7ED509F2" w14:textId="77777777">
        <w:tc>
          <w:tcPr>
            <w:tcW w:w="1236" w:type="dxa"/>
          </w:tcPr>
          <w:p w14:paraId="5404AEC4" w14:textId="77777777" w:rsidR="00151A41" w:rsidRDefault="00151A41">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52B18200" w14:textId="77777777" w:rsidR="00151A41" w:rsidRPr="00151A41" w:rsidRDefault="00151A41">
            <w:pPr>
              <w:rPr>
                <w:bCs/>
                <w:color w:val="0070C0"/>
                <w:lang w:eastAsia="ko-KR"/>
              </w:rPr>
            </w:pPr>
            <w:r>
              <w:rPr>
                <w:bCs/>
                <w:color w:val="0070C0"/>
                <w:lang w:eastAsia="ko-KR"/>
              </w:rPr>
              <w:t>Agree with option 1</w:t>
            </w:r>
          </w:p>
        </w:tc>
      </w:tr>
      <w:tr w:rsidR="000379EE" w14:paraId="5189DF5B" w14:textId="77777777">
        <w:tc>
          <w:tcPr>
            <w:tcW w:w="1236" w:type="dxa"/>
          </w:tcPr>
          <w:p w14:paraId="6D744536" w14:textId="22E79859" w:rsidR="000379EE" w:rsidRDefault="000379E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A17D69E" w14:textId="08BB813F" w:rsidR="00F7383D" w:rsidRDefault="002F49DF" w:rsidP="000A323E">
            <w:pPr>
              <w:rPr>
                <w:bCs/>
                <w:color w:val="0070C0"/>
                <w:lang w:eastAsia="ko-KR"/>
              </w:rPr>
            </w:pPr>
            <w:r>
              <w:rPr>
                <w:bCs/>
                <w:color w:val="0070C0"/>
                <w:lang w:eastAsia="ko-KR"/>
              </w:rPr>
              <w:t>Though we supported the option 1</w:t>
            </w:r>
            <w:r w:rsidR="005D22F8">
              <w:rPr>
                <w:bCs/>
                <w:color w:val="0070C0"/>
                <w:lang w:eastAsia="ko-KR"/>
              </w:rPr>
              <w:t xml:space="preserve"> in principle</w:t>
            </w:r>
            <w:r w:rsidR="00D05255">
              <w:rPr>
                <w:bCs/>
                <w:color w:val="0070C0"/>
                <w:lang w:eastAsia="ko-KR"/>
              </w:rPr>
              <w:t xml:space="preserve">, </w:t>
            </w:r>
            <w:r w:rsidR="0073753F">
              <w:rPr>
                <w:bCs/>
                <w:color w:val="0070C0"/>
                <w:lang w:eastAsia="ko-KR"/>
              </w:rPr>
              <w:t xml:space="preserve">we’re reluctant to agree with Option 1 as is </w:t>
            </w:r>
            <w:r w:rsidR="009544F9">
              <w:rPr>
                <w:bCs/>
                <w:color w:val="0070C0"/>
                <w:lang w:eastAsia="ko-KR"/>
              </w:rPr>
              <w:t>because of the following concerns.</w:t>
            </w:r>
          </w:p>
          <w:p w14:paraId="3D791FBF" w14:textId="1C59FBD2" w:rsidR="009544F9" w:rsidRDefault="009544F9" w:rsidP="009544F9">
            <w:pPr>
              <w:pStyle w:val="ListParagraph"/>
              <w:numPr>
                <w:ilvl w:val="0"/>
                <w:numId w:val="30"/>
              </w:numPr>
              <w:ind w:firstLineChars="0"/>
              <w:rPr>
                <w:rFonts w:eastAsia="Yu Mincho"/>
                <w:bCs/>
                <w:color w:val="0070C0"/>
                <w:lang w:eastAsia="ko-KR"/>
              </w:rPr>
            </w:pPr>
            <w:r>
              <w:rPr>
                <w:rFonts w:eastAsia="Yu Mincho"/>
                <w:bCs/>
                <w:color w:val="0070C0"/>
                <w:lang w:eastAsia="ko-KR"/>
              </w:rPr>
              <w:t xml:space="preserve">In some scenarios, </w:t>
            </w:r>
            <w:r w:rsidR="00F57175">
              <w:rPr>
                <w:rFonts w:eastAsia="Yu Mincho"/>
                <w:bCs/>
                <w:color w:val="0070C0"/>
                <w:lang w:eastAsia="ko-KR"/>
              </w:rPr>
              <w:t xml:space="preserve">e.g. </w:t>
            </w:r>
            <w:r w:rsidR="00FA2C4F" w:rsidRPr="00FA2C4F">
              <w:rPr>
                <w:rFonts w:eastAsia="Yu Mincho"/>
                <w:bCs/>
                <w:color w:val="0070C0"/>
                <w:lang w:eastAsia="ko-KR"/>
              </w:rPr>
              <w:t>DCI 2-6</w:t>
            </w:r>
            <w:r w:rsidR="00FA2C4F">
              <w:rPr>
                <w:rFonts w:eastAsia="Yu Mincho"/>
                <w:bCs/>
                <w:color w:val="0070C0"/>
                <w:lang w:eastAsia="ko-KR"/>
              </w:rPr>
              <w:t xml:space="preserve">, </w:t>
            </w:r>
            <w:r w:rsidR="004311FF">
              <w:rPr>
                <w:rFonts w:eastAsia="Yu Mincho"/>
                <w:bCs/>
                <w:color w:val="0070C0"/>
                <w:lang w:eastAsia="ko-KR"/>
              </w:rPr>
              <w:t xml:space="preserve">we’re not really sure for now if </w:t>
            </w:r>
            <w:r w:rsidR="00FA2C4F">
              <w:rPr>
                <w:rFonts w:eastAsia="Yu Mincho"/>
                <w:bCs/>
                <w:color w:val="0070C0"/>
                <w:lang w:eastAsia="ko-KR"/>
              </w:rPr>
              <w:t xml:space="preserve">Rel-15 interruption </w:t>
            </w:r>
            <w:r w:rsidR="004311FF">
              <w:rPr>
                <w:rFonts w:eastAsia="Yu Mincho"/>
                <w:bCs/>
                <w:color w:val="0070C0"/>
                <w:lang w:eastAsia="ko-KR"/>
              </w:rPr>
              <w:t>can be applied</w:t>
            </w:r>
            <w:r w:rsidR="00780435">
              <w:rPr>
                <w:rFonts w:eastAsia="Yu Mincho"/>
                <w:bCs/>
                <w:color w:val="0070C0"/>
                <w:lang w:eastAsia="ko-KR"/>
              </w:rPr>
              <w:t xml:space="preserve"> depending on other capabilities or parameters related to WUS</w:t>
            </w:r>
          </w:p>
          <w:p w14:paraId="18FA374D" w14:textId="431E6807" w:rsidR="00780435" w:rsidRPr="00F06737" w:rsidRDefault="00D060F6" w:rsidP="009544F9">
            <w:pPr>
              <w:pStyle w:val="ListParagraph"/>
              <w:numPr>
                <w:ilvl w:val="0"/>
                <w:numId w:val="30"/>
              </w:numPr>
              <w:ind w:firstLineChars="0"/>
              <w:rPr>
                <w:rFonts w:eastAsia="Yu Mincho"/>
                <w:bCs/>
                <w:color w:val="0070C0"/>
                <w:lang w:eastAsia="ko-KR"/>
              </w:rPr>
            </w:pPr>
            <w:r>
              <w:rPr>
                <w:bCs/>
                <w:color w:val="0070C0"/>
                <w:lang w:eastAsia="ko-KR"/>
              </w:rPr>
              <w:t>Rel-15 interruption requirement du to active BWP switching is based on a single cell as opposed to SCell dormancy</w:t>
            </w:r>
            <w:r w:rsidR="00023DF4">
              <w:rPr>
                <w:bCs/>
                <w:color w:val="0070C0"/>
                <w:lang w:eastAsia="ko-KR"/>
              </w:rPr>
              <w:t xml:space="preserve"> where multiple SCells can be</w:t>
            </w:r>
            <w:r w:rsidR="00EF6300">
              <w:rPr>
                <w:bCs/>
                <w:color w:val="0070C0"/>
                <w:lang w:eastAsia="ko-KR"/>
              </w:rPr>
              <w:t xml:space="preserve"> signalled to switch BWPs</w:t>
            </w:r>
          </w:p>
          <w:p w14:paraId="7534FDD4" w14:textId="3C97BB6A" w:rsidR="006154A6" w:rsidRPr="00F06737" w:rsidRDefault="006154A6" w:rsidP="00F06737">
            <w:pPr>
              <w:pStyle w:val="ListParagraph"/>
              <w:numPr>
                <w:ilvl w:val="0"/>
                <w:numId w:val="30"/>
              </w:numPr>
              <w:ind w:firstLineChars="0"/>
              <w:rPr>
                <w:bCs/>
                <w:color w:val="0070C0"/>
                <w:lang w:eastAsia="ko-KR"/>
              </w:rPr>
            </w:pPr>
            <w:r>
              <w:rPr>
                <w:bCs/>
                <w:color w:val="0070C0"/>
                <w:lang w:eastAsia="ko-KR"/>
              </w:rPr>
              <w:t xml:space="preserve">In dormancy context, </w:t>
            </w:r>
            <w:r w:rsidR="00FB7DC8">
              <w:rPr>
                <w:bCs/>
                <w:color w:val="0070C0"/>
                <w:lang w:eastAsia="ko-KR"/>
              </w:rPr>
              <w:t xml:space="preserve">UE power saving is also an important aspect which can be </w:t>
            </w:r>
            <w:r w:rsidR="00A15A75">
              <w:rPr>
                <w:bCs/>
                <w:color w:val="0070C0"/>
                <w:lang w:eastAsia="ko-KR"/>
              </w:rPr>
              <w:t>achieved mostly by adjusting</w:t>
            </w:r>
            <w:r w:rsidR="00C857B6">
              <w:rPr>
                <w:bCs/>
                <w:color w:val="0070C0"/>
                <w:lang w:eastAsia="ko-KR"/>
              </w:rPr>
              <w:t xml:space="preserve"> and/or turning on/of</w:t>
            </w:r>
            <w:r w:rsidR="00A15A75">
              <w:rPr>
                <w:bCs/>
                <w:color w:val="0070C0"/>
                <w:lang w:eastAsia="ko-KR"/>
              </w:rPr>
              <w:t xml:space="preserve"> RF components</w:t>
            </w:r>
            <w:r w:rsidR="00C857B6">
              <w:rPr>
                <w:bCs/>
                <w:color w:val="0070C0"/>
                <w:lang w:eastAsia="ko-KR"/>
              </w:rPr>
              <w:t xml:space="preserve">. </w:t>
            </w:r>
            <w:r w:rsidR="0020093F">
              <w:rPr>
                <w:bCs/>
                <w:color w:val="0070C0"/>
                <w:lang w:eastAsia="ko-KR"/>
              </w:rPr>
              <w:t>Therefore, we</w:t>
            </w:r>
            <w:r w:rsidR="007C1123">
              <w:rPr>
                <w:bCs/>
                <w:color w:val="0070C0"/>
                <w:lang w:eastAsia="ko-KR"/>
              </w:rPr>
              <w:t xml:space="preserve"> cannot support </w:t>
            </w:r>
            <w:r w:rsidR="0020093F">
              <w:rPr>
                <w:bCs/>
                <w:color w:val="0070C0"/>
                <w:lang w:eastAsia="ko-KR"/>
              </w:rPr>
              <w:t xml:space="preserve">‘zero’-interruption scenarios </w:t>
            </w:r>
            <w:r w:rsidR="007C1123">
              <w:rPr>
                <w:bCs/>
                <w:color w:val="0070C0"/>
                <w:lang w:eastAsia="ko-KR"/>
              </w:rPr>
              <w:t>in Rel-15 at th</w:t>
            </w:r>
            <w:r w:rsidR="003D4426">
              <w:rPr>
                <w:bCs/>
                <w:color w:val="0070C0"/>
                <w:lang w:eastAsia="ko-KR"/>
              </w:rPr>
              <w:t>is point in time.</w:t>
            </w:r>
          </w:p>
          <w:p w14:paraId="20900E86" w14:textId="23739BAF" w:rsidR="000B210A" w:rsidRPr="00F06737" w:rsidRDefault="003D4426">
            <w:pPr>
              <w:rPr>
                <w:bCs/>
                <w:color w:val="0070C0"/>
                <w:lang w:val="en-US" w:eastAsia="ko-KR"/>
              </w:rPr>
            </w:pPr>
            <w:r>
              <w:rPr>
                <w:bCs/>
                <w:color w:val="0070C0"/>
                <w:lang w:eastAsia="ko-KR"/>
              </w:rPr>
              <w:t>With this</w:t>
            </w:r>
            <w:r w:rsidR="0057714D">
              <w:rPr>
                <w:bCs/>
                <w:color w:val="0070C0"/>
                <w:lang w:eastAsia="ko-KR"/>
              </w:rPr>
              <w:t xml:space="preserve">, we would like to </w:t>
            </w:r>
            <w:r w:rsidR="0032521D">
              <w:rPr>
                <w:bCs/>
                <w:color w:val="0070C0"/>
                <w:lang w:eastAsia="ko-KR"/>
              </w:rPr>
              <w:t xml:space="preserve">have another look at </w:t>
            </w:r>
            <w:r w:rsidR="005D1852">
              <w:rPr>
                <w:bCs/>
                <w:color w:val="0070C0"/>
                <w:lang w:eastAsia="ko-KR"/>
              </w:rPr>
              <w:t>this</w:t>
            </w:r>
            <w:r w:rsidR="0032521D">
              <w:rPr>
                <w:bCs/>
                <w:color w:val="0070C0"/>
                <w:lang w:eastAsia="ko-KR"/>
              </w:rPr>
              <w:t xml:space="preserve"> and come back in the next meeting</w:t>
            </w:r>
            <w:r w:rsidRPr="00F06737">
              <w:rPr>
                <w:bCs/>
                <w:color w:val="0070C0"/>
                <w:lang w:val="en-US" w:eastAsia="ko-KR"/>
              </w:rPr>
              <w:t>.</w:t>
            </w:r>
          </w:p>
        </w:tc>
      </w:tr>
    </w:tbl>
    <w:p w14:paraId="4DEB81D9" w14:textId="77777777" w:rsidR="00F80AC7" w:rsidRDefault="00F80AC7">
      <w:pPr>
        <w:rPr>
          <w:rFonts w:eastAsiaTheme="minorEastAsia"/>
          <w:iCs/>
          <w:lang w:val="en-US" w:eastAsia="zh-CN"/>
        </w:rPr>
      </w:pPr>
    </w:p>
    <w:p w14:paraId="5EE14243" w14:textId="77777777" w:rsidR="00F80AC7" w:rsidRDefault="00204B0D">
      <w:pPr>
        <w:rPr>
          <w:b/>
          <w:color w:val="0070C0"/>
          <w:u w:val="single"/>
          <w:lang w:eastAsia="ko-KR"/>
        </w:rPr>
      </w:pPr>
      <w:r>
        <w:rPr>
          <w:b/>
          <w:color w:val="0070C0"/>
          <w:u w:val="single"/>
          <w:lang w:eastAsia="ko-KR"/>
        </w:rPr>
        <w:t>Issue 2-4-2: Interruption at switching from dormancy to non-dormancy</w:t>
      </w:r>
    </w:p>
    <w:p w14:paraId="02B7FBC8" w14:textId="77777777" w:rsidR="00F80AC7" w:rsidRDefault="00204B0D">
      <w:pPr>
        <w:pStyle w:val="ListParagraph"/>
        <w:numPr>
          <w:ilvl w:val="0"/>
          <w:numId w:val="20"/>
        </w:numPr>
        <w:ind w:firstLineChars="0"/>
        <w:rPr>
          <w:rFonts w:eastAsiaTheme="minorEastAsia"/>
          <w:i/>
          <w:color w:val="0070C0"/>
          <w:lang w:val="en-US" w:eastAsia="zh-CN"/>
        </w:rPr>
      </w:pPr>
      <w:r>
        <w:rPr>
          <w:rFonts w:eastAsiaTheme="minorEastAsia"/>
          <w:i/>
          <w:color w:val="0070C0"/>
          <w:lang w:val="en-US" w:eastAsia="zh-CN"/>
        </w:rPr>
        <w:t>Proposals:</w:t>
      </w:r>
    </w:p>
    <w:p w14:paraId="6742C94C"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(vivo, Huawei, MediaTek, Ericsson, NEC, Qualcomm) </w:t>
      </w:r>
      <w:r>
        <w:t>Interruptions due to switching from dormancy to non-dormancy follow existing Rel-15 BWP change interruption requirements.</w:t>
      </w:r>
    </w:p>
    <w:p w14:paraId="083157CF"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(Nokia) </w:t>
      </w:r>
      <w:r>
        <w:t>UE is allowed an interruption when dormancy Scell is changed to non-dormancy Scell.</w:t>
      </w:r>
    </w:p>
    <w:p w14:paraId="68025998" w14:textId="77777777" w:rsidR="00F80AC7" w:rsidRDefault="00204B0D">
      <w:pPr>
        <w:pStyle w:val="ListParagraph"/>
        <w:numPr>
          <w:ilvl w:val="0"/>
          <w:numId w:val="7"/>
        </w:numPr>
        <w:ind w:firstLineChars="0"/>
        <w:rPr>
          <w:rFonts w:eastAsiaTheme="minorEastAsia"/>
          <w:iCs/>
          <w:lang w:val="en-US" w:eastAsia="zh-CN"/>
        </w:rPr>
      </w:pPr>
      <w:r>
        <w:rPr>
          <w:rFonts w:eastAsiaTheme="minorEastAsia"/>
          <w:i/>
          <w:color w:val="0070C0"/>
          <w:lang w:val="en-US" w:eastAsia="zh-CN"/>
        </w:rPr>
        <w:t xml:space="preserve">Recommended WF: </w:t>
      </w:r>
      <w:r>
        <w:rPr>
          <w:rFonts w:eastAsiaTheme="minorEastAsia"/>
          <w:iCs/>
          <w:lang w:val="en-US" w:eastAsia="zh-CN"/>
        </w:rPr>
        <w:t>As there seemingly is no contradiction between Option 1 and Option 3, and interruption on PCell and other serving cells than the SCell being switched to or from dormancy has been clarified (see 1</w:t>
      </w:r>
      <w:r>
        <w:rPr>
          <w:rFonts w:eastAsiaTheme="minorEastAsia"/>
          <w:iCs/>
          <w:vertAlign w:val="superscript"/>
          <w:lang w:val="en-US" w:eastAsia="zh-CN"/>
        </w:rPr>
        <w:t>st</w:t>
      </w:r>
      <w:r>
        <w:rPr>
          <w:rFonts w:eastAsiaTheme="minorEastAsia"/>
          <w:iCs/>
          <w:lang w:val="en-US" w:eastAsia="zh-CN"/>
        </w:rPr>
        <w:t xml:space="preserve"> round summary in section 2.4.1), can we </w:t>
      </w:r>
    </w:p>
    <w:p w14:paraId="3D33FB4E" w14:textId="77777777" w:rsidR="00F80AC7" w:rsidRDefault="00204B0D">
      <w:pPr>
        <w:pStyle w:val="ListParagraph"/>
        <w:numPr>
          <w:ilvl w:val="1"/>
          <w:numId w:val="7"/>
        </w:numPr>
        <w:ind w:firstLineChars="0"/>
        <w:rPr>
          <w:rFonts w:eastAsiaTheme="minorEastAsia"/>
          <w:iCs/>
          <w:lang w:val="en-US" w:eastAsia="zh-CN"/>
        </w:rPr>
      </w:pPr>
      <w:r>
        <w:rPr>
          <w:rFonts w:eastAsiaTheme="minorEastAsia"/>
          <w:iCs/>
          <w:highlight w:val="yellow"/>
          <w:lang w:val="en-US" w:eastAsia="zh-CN"/>
        </w:rPr>
        <w:t>Agree on Option 1</w:t>
      </w:r>
      <w:r>
        <w:rPr>
          <w:rFonts w:eastAsiaTheme="minorEastAsia"/>
          <w:iCs/>
          <w:lang w:val="en-US" w:eastAsia="zh-CN"/>
        </w:rPr>
        <w:t>?</w:t>
      </w:r>
    </w:p>
    <w:tbl>
      <w:tblPr>
        <w:tblStyle w:val="TableGrid"/>
        <w:tblW w:w="9631" w:type="dxa"/>
        <w:tblLayout w:type="fixed"/>
        <w:tblLook w:val="04A0" w:firstRow="1" w:lastRow="0" w:firstColumn="1" w:lastColumn="0" w:noHBand="0" w:noVBand="1"/>
      </w:tblPr>
      <w:tblGrid>
        <w:gridCol w:w="1236"/>
        <w:gridCol w:w="8395"/>
      </w:tblGrid>
      <w:tr w:rsidR="00F80AC7" w14:paraId="09A7B017" w14:textId="77777777">
        <w:tc>
          <w:tcPr>
            <w:tcW w:w="1236" w:type="dxa"/>
          </w:tcPr>
          <w:p w14:paraId="0E3CA612"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BBC5FF"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Comments</w:t>
            </w:r>
          </w:p>
        </w:tc>
      </w:tr>
      <w:tr w:rsidR="00F80AC7" w14:paraId="4CCC598F" w14:textId="77777777">
        <w:tc>
          <w:tcPr>
            <w:tcW w:w="1236" w:type="dxa"/>
          </w:tcPr>
          <w:p w14:paraId="5CEB51C1"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5" w:type="dxa"/>
          </w:tcPr>
          <w:p w14:paraId="4AAC3DD1" w14:textId="77777777" w:rsidR="00F80AC7" w:rsidRPr="00F06737" w:rsidRDefault="00204B0D">
            <w:pPr>
              <w:rPr>
                <w:bCs/>
                <w:color w:val="0070C0"/>
                <w:lang w:eastAsia="ko-KR"/>
              </w:rPr>
            </w:pPr>
            <w:r w:rsidRPr="00F06737">
              <w:rPr>
                <w:rFonts w:eastAsiaTheme="minorEastAsia" w:hint="eastAsia"/>
                <w:bCs/>
                <w:color w:val="0070C0"/>
                <w:lang w:eastAsia="zh-CN"/>
              </w:rPr>
              <w:t xml:space="preserve">We support the </w:t>
            </w:r>
            <w:r w:rsidRPr="00F06737">
              <w:rPr>
                <w:rFonts w:eastAsiaTheme="minorEastAsia"/>
                <w:bCs/>
                <w:color w:val="0070C0"/>
                <w:lang w:eastAsia="zh-CN"/>
              </w:rPr>
              <w:t>recommended</w:t>
            </w:r>
            <w:r w:rsidRPr="00F06737">
              <w:rPr>
                <w:rFonts w:eastAsiaTheme="minorEastAsia" w:hint="eastAsia"/>
                <w:bCs/>
                <w:color w:val="0070C0"/>
                <w:lang w:eastAsia="zh-CN"/>
              </w:rPr>
              <w:t xml:space="preserve"> </w:t>
            </w:r>
            <w:r w:rsidRPr="00F06737">
              <w:rPr>
                <w:rFonts w:eastAsiaTheme="minorEastAsia"/>
                <w:bCs/>
                <w:color w:val="0070C0"/>
                <w:lang w:eastAsia="zh-CN"/>
              </w:rPr>
              <w:t>WF.</w:t>
            </w:r>
          </w:p>
        </w:tc>
      </w:tr>
      <w:tr w:rsidR="00F80AC7" w14:paraId="59041067" w14:textId="77777777">
        <w:tc>
          <w:tcPr>
            <w:tcW w:w="1236" w:type="dxa"/>
          </w:tcPr>
          <w:p w14:paraId="5694AC99" w14:textId="77777777" w:rsidR="00F80AC7" w:rsidRDefault="00204B0D">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20AE47C5" w14:textId="77777777" w:rsidR="00F80AC7" w:rsidRPr="00F06737" w:rsidRDefault="00204B0D">
            <w:pPr>
              <w:rPr>
                <w:rFonts w:eastAsiaTheme="minorEastAsia"/>
                <w:bCs/>
                <w:color w:val="0070C0"/>
                <w:lang w:eastAsia="zh-CN"/>
              </w:rPr>
            </w:pPr>
            <w:r w:rsidRPr="00F06737">
              <w:rPr>
                <w:bCs/>
                <w:color w:val="0070C0"/>
                <w:lang w:eastAsia="ko-KR"/>
              </w:rPr>
              <w:t>option 1 is ok.</w:t>
            </w:r>
          </w:p>
        </w:tc>
      </w:tr>
      <w:tr w:rsidR="002473A8" w14:paraId="2FAA9946" w14:textId="77777777">
        <w:tc>
          <w:tcPr>
            <w:tcW w:w="1236" w:type="dxa"/>
          </w:tcPr>
          <w:p w14:paraId="0BF63655" w14:textId="77777777" w:rsidR="002473A8" w:rsidRDefault="002473A8">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F8F1877" w14:textId="77777777" w:rsidR="002473A8" w:rsidRPr="00F06737" w:rsidRDefault="002473A8">
            <w:pPr>
              <w:rPr>
                <w:bCs/>
                <w:color w:val="0070C0"/>
                <w:lang w:eastAsia="ko-KR"/>
              </w:rPr>
            </w:pPr>
            <w:r w:rsidRPr="00F06737">
              <w:rPr>
                <w:bCs/>
                <w:color w:val="0070C0"/>
                <w:lang w:eastAsia="ko-KR"/>
              </w:rPr>
              <w:t>Support option 1</w:t>
            </w:r>
          </w:p>
        </w:tc>
      </w:tr>
      <w:tr w:rsidR="003F113A" w14:paraId="116AABE7" w14:textId="77777777">
        <w:tc>
          <w:tcPr>
            <w:tcW w:w="1236" w:type="dxa"/>
          </w:tcPr>
          <w:p w14:paraId="3EC6D8A3" w14:textId="77777777" w:rsidR="003F113A" w:rsidRDefault="003F113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0DDA0B2" w14:textId="2528420C" w:rsidR="006F3630" w:rsidRDefault="003F113A">
            <w:pPr>
              <w:rPr>
                <w:bCs/>
                <w:color w:val="0070C0"/>
                <w:u w:val="single"/>
                <w:lang w:eastAsia="ko-KR"/>
              </w:rPr>
            </w:pPr>
            <w:r w:rsidRPr="00F06737">
              <w:rPr>
                <w:bCs/>
                <w:color w:val="0070C0"/>
                <w:lang w:eastAsia="ko-KR"/>
              </w:rPr>
              <w:t>Support option 1</w:t>
            </w:r>
            <w:r w:rsidR="006F3630" w:rsidRPr="00F06737">
              <w:rPr>
                <w:bCs/>
                <w:color w:val="0070C0"/>
                <w:lang w:eastAsia="ko-KR"/>
              </w:rPr>
              <w:t>.</w:t>
            </w:r>
            <w:r w:rsidR="00F21271" w:rsidRPr="00F06737">
              <w:rPr>
                <w:bCs/>
                <w:color w:val="0070C0"/>
                <w:lang w:eastAsia="ko-KR"/>
              </w:rPr>
              <w:t xml:space="preserve"> Propose to capture it in the same way as in 2-4-1.</w:t>
            </w:r>
            <w:r w:rsidR="006F3630" w:rsidRPr="00F06737">
              <w:rPr>
                <w:bCs/>
                <w:color w:val="0070C0"/>
                <w:lang w:eastAsia="ko-KR"/>
              </w:rPr>
              <w:t xml:space="preserve"> </w:t>
            </w:r>
          </w:p>
        </w:tc>
      </w:tr>
      <w:tr w:rsidR="00AE1744" w14:paraId="3520D2B8" w14:textId="77777777">
        <w:tc>
          <w:tcPr>
            <w:tcW w:w="1236" w:type="dxa"/>
          </w:tcPr>
          <w:p w14:paraId="44516B39" w14:textId="77777777" w:rsidR="00AE1744" w:rsidRDefault="00AE1744">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28B4D4A" w14:textId="77777777" w:rsidR="00AE1744" w:rsidRPr="00AE1744" w:rsidRDefault="00AE1744">
            <w:pPr>
              <w:rPr>
                <w:bCs/>
                <w:color w:val="0070C0"/>
                <w:lang w:eastAsia="ko-KR"/>
              </w:rPr>
            </w:pPr>
            <w:r>
              <w:rPr>
                <w:bCs/>
                <w:color w:val="0070C0"/>
                <w:lang w:eastAsia="ko-KR"/>
              </w:rPr>
              <w:t>OK with option 1</w:t>
            </w:r>
          </w:p>
        </w:tc>
      </w:tr>
      <w:tr w:rsidR="00D969E0" w14:paraId="10B988A4" w14:textId="77777777">
        <w:tc>
          <w:tcPr>
            <w:tcW w:w="1236" w:type="dxa"/>
          </w:tcPr>
          <w:p w14:paraId="05CA52FC" w14:textId="51A46FDE" w:rsidR="00D969E0" w:rsidRDefault="00D969E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DE358F" w14:textId="093D2F70" w:rsidR="00D969E0" w:rsidRDefault="006E330D">
            <w:pPr>
              <w:rPr>
                <w:bCs/>
                <w:color w:val="0070C0"/>
                <w:lang w:eastAsia="ko-KR"/>
              </w:rPr>
            </w:pPr>
            <w:r>
              <w:rPr>
                <w:bCs/>
                <w:color w:val="0070C0"/>
                <w:lang w:eastAsia="ko-KR"/>
              </w:rPr>
              <w:t>Same as 2-4-1</w:t>
            </w:r>
          </w:p>
        </w:tc>
      </w:tr>
    </w:tbl>
    <w:p w14:paraId="4740B796" w14:textId="77777777" w:rsidR="00F80AC7" w:rsidRDefault="00F80AC7">
      <w:pPr>
        <w:rPr>
          <w:lang w:val="en-US" w:eastAsia="zh-CN"/>
        </w:rPr>
      </w:pPr>
    </w:p>
    <w:p w14:paraId="18CFBEB3" w14:textId="77777777" w:rsidR="00F80AC7" w:rsidRDefault="00204B0D">
      <w:pPr>
        <w:pStyle w:val="Heading3"/>
        <w:rPr>
          <w:sz w:val="24"/>
          <w:szCs w:val="16"/>
          <w:lang w:val="en-US"/>
        </w:rPr>
      </w:pPr>
      <w:r>
        <w:rPr>
          <w:sz w:val="24"/>
          <w:szCs w:val="16"/>
          <w:lang w:val="en-US"/>
        </w:rPr>
        <w:t>Sub-topic 2-5 Measurements during Scell dormancy</w:t>
      </w:r>
    </w:p>
    <w:p w14:paraId="74D39E42" w14:textId="77777777" w:rsidR="00F80AC7" w:rsidRDefault="00204B0D">
      <w:pPr>
        <w:rPr>
          <w:b/>
          <w:color w:val="0070C0"/>
          <w:u w:val="single"/>
          <w:lang w:eastAsia="ko-KR"/>
        </w:rPr>
      </w:pPr>
      <w:r>
        <w:rPr>
          <w:b/>
          <w:color w:val="0070C0"/>
          <w:u w:val="single"/>
          <w:lang w:eastAsia="ko-KR"/>
        </w:rPr>
        <w:t>Issue 2-5-1 Measurement requirements during Scell dormancy</w:t>
      </w:r>
    </w:p>
    <w:p w14:paraId="756B43E2" w14:textId="77777777" w:rsidR="00F80AC7" w:rsidRDefault="00204B0D">
      <w:pPr>
        <w:pStyle w:val="ListParagraph"/>
        <w:numPr>
          <w:ilvl w:val="0"/>
          <w:numId w:val="21"/>
        </w:numPr>
        <w:ind w:firstLineChars="0"/>
        <w:rPr>
          <w:rFonts w:eastAsiaTheme="minorEastAsia"/>
          <w:i/>
          <w:color w:val="0070C0"/>
          <w:lang w:val="en-US" w:eastAsia="zh-CN"/>
        </w:rPr>
      </w:pPr>
      <w:r>
        <w:rPr>
          <w:rFonts w:eastAsiaTheme="minorEastAsia"/>
          <w:i/>
          <w:color w:val="0070C0"/>
          <w:lang w:val="en-US" w:eastAsia="zh-CN"/>
        </w:rPr>
        <w:t>Proposals</w:t>
      </w:r>
      <w:r>
        <w:rPr>
          <w:rFonts w:eastAsiaTheme="minorEastAsia" w:hint="eastAsia"/>
          <w:i/>
          <w:color w:val="0070C0"/>
          <w:lang w:val="en-US" w:eastAsia="zh-CN"/>
        </w:rPr>
        <w:t>:</w:t>
      </w:r>
    </w:p>
    <w:p w14:paraId="2F182353"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(vivo, NEC, Ericsson, Nokia) </w:t>
      </w:r>
      <w:r>
        <w:rPr>
          <w:bCs/>
        </w:rPr>
        <w:t>UE RRM requirements for dormancy Scell can follow corresponding requirements for active Scell requirements.</w:t>
      </w:r>
    </w:p>
    <w:p w14:paraId="4C0FE21F"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(Qualcomm, MediaTek) </w:t>
      </w:r>
      <w:r>
        <w:rPr>
          <w:rFonts w:eastAsia="SimSun"/>
          <w:szCs w:val="24"/>
          <w:lang w:eastAsia="zh-CN"/>
        </w:rPr>
        <w:t>FFS on whether and how much CQI and/or measurement requirements need to be relaxed.</w:t>
      </w:r>
    </w:p>
    <w:p w14:paraId="1862973B" w14:textId="77777777" w:rsidR="00F80AC7" w:rsidRDefault="00204B0D">
      <w:pPr>
        <w:pStyle w:val="ListParagraph"/>
        <w:numPr>
          <w:ilvl w:val="0"/>
          <w:numId w:val="7"/>
        </w:numPr>
        <w:ind w:firstLineChars="0"/>
        <w:rPr>
          <w:rFonts w:eastAsiaTheme="minorEastAsia"/>
          <w:iCs/>
          <w:lang w:val="en-US" w:eastAsia="zh-CN"/>
        </w:rPr>
      </w:pPr>
      <w:r>
        <w:rPr>
          <w:rFonts w:eastAsiaTheme="minorEastAsia"/>
          <w:i/>
          <w:color w:val="0070C0"/>
          <w:lang w:val="en-US" w:eastAsia="zh-CN"/>
        </w:rPr>
        <w:t xml:space="preserve">Recommended WF: </w:t>
      </w:r>
      <w:r>
        <w:rPr>
          <w:rFonts w:eastAsiaTheme="minorEastAsia"/>
          <w:iCs/>
          <w:lang w:val="en-US" w:eastAsia="zh-CN"/>
        </w:rPr>
        <w:t>More discussion is needed. Would the following be agreeable?</w:t>
      </w:r>
    </w:p>
    <w:p w14:paraId="19506F5A" w14:textId="77777777" w:rsidR="00F80AC7" w:rsidRDefault="00204B0D">
      <w:pPr>
        <w:pStyle w:val="ListParagraph"/>
        <w:numPr>
          <w:ilvl w:val="1"/>
          <w:numId w:val="7"/>
        </w:numPr>
        <w:ind w:firstLineChars="0"/>
        <w:rPr>
          <w:rFonts w:eastAsiaTheme="minorEastAsia"/>
          <w:iCs/>
          <w:highlight w:val="yellow"/>
          <w:lang w:val="en-US" w:eastAsia="zh-CN"/>
        </w:rPr>
      </w:pPr>
      <w:r>
        <w:rPr>
          <w:rFonts w:eastAsiaTheme="minorEastAsia"/>
          <w:iCs/>
          <w:highlight w:val="yellow"/>
          <w:lang w:val="en-US" w:eastAsia="zh-CN"/>
        </w:rPr>
        <w:t xml:space="preserve">Continue discussion on whether measurement requirements are to be relaxed; </w:t>
      </w:r>
    </w:p>
    <w:p w14:paraId="3DCC9D06" w14:textId="77777777" w:rsidR="00F80AC7" w:rsidRDefault="00204B0D">
      <w:pPr>
        <w:pStyle w:val="ListParagraph"/>
        <w:numPr>
          <w:ilvl w:val="1"/>
          <w:numId w:val="7"/>
        </w:numPr>
        <w:ind w:firstLineChars="0"/>
        <w:rPr>
          <w:rFonts w:eastAsiaTheme="minorEastAsia"/>
          <w:iCs/>
          <w:highlight w:val="yellow"/>
          <w:lang w:val="en-US" w:eastAsia="zh-CN"/>
        </w:rPr>
      </w:pPr>
      <w:r>
        <w:rPr>
          <w:rFonts w:eastAsiaTheme="minorEastAsia"/>
          <w:iCs/>
          <w:highlight w:val="yellow"/>
          <w:lang w:val="en-US" w:eastAsia="zh-CN"/>
        </w:rPr>
        <w:t>Capture Option 2 in the WF document.</w:t>
      </w:r>
    </w:p>
    <w:tbl>
      <w:tblPr>
        <w:tblStyle w:val="TableGrid"/>
        <w:tblW w:w="9631" w:type="dxa"/>
        <w:tblLayout w:type="fixed"/>
        <w:tblLook w:val="04A0" w:firstRow="1" w:lastRow="0" w:firstColumn="1" w:lastColumn="0" w:noHBand="0" w:noVBand="1"/>
      </w:tblPr>
      <w:tblGrid>
        <w:gridCol w:w="1236"/>
        <w:gridCol w:w="8395"/>
      </w:tblGrid>
      <w:tr w:rsidR="00F80AC7" w14:paraId="70C24190" w14:textId="77777777">
        <w:tc>
          <w:tcPr>
            <w:tcW w:w="1236" w:type="dxa"/>
          </w:tcPr>
          <w:p w14:paraId="6DB0B409"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F7BAB3"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Comments</w:t>
            </w:r>
          </w:p>
        </w:tc>
      </w:tr>
      <w:tr w:rsidR="00F80AC7" w14:paraId="6F652018" w14:textId="77777777">
        <w:tc>
          <w:tcPr>
            <w:tcW w:w="1236" w:type="dxa"/>
          </w:tcPr>
          <w:p w14:paraId="3C201101"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5" w:type="dxa"/>
          </w:tcPr>
          <w:p w14:paraId="353939A4" w14:textId="77777777" w:rsidR="00F80AC7" w:rsidRPr="00F06737" w:rsidRDefault="00204B0D">
            <w:pPr>
              <w:rPr>
                <w:rFonts w:eastAsiaTheme="minorEastAsia"/>
                <w:bCs/>
                <w:color w:val="0070C0"/>
                <w:lang w:eastAsia="zh-CN"/>
              </w:rPr>
            </w:pPr>
            <w:r w:rsidRPr="00F06737">
              <w:rPr>
                <w:rFonts w:eastAsiaTheme="minorEastAsia" w:hint="eastAsia"/>
                <w:bCs/>
                <w:color w:val="0070C0"/>
                <w:lang w:eastAsia="zh-CN"/>
              </w:rPr>
              <w:t>We a</w:t>
            </w:r>
            <w:r w:rsidRPr="00F06737">
              <w:rPr>
                <w:rFonts w:eastAsiaTheme="minorEastAsia"/>
                <w:bCs/>
                <w:color w:val="0070C0"/>
                <w:lang w:eastAsia="zh-CN"/>
              </w:rPr>
              <w:t>re open to further discuss this and ok to capture option 2 in the WF.</w:t>
            </w:r>
          </w:p>
        </w:tc>
      </w:tr>
      <w:tr w:rsidR="00F80AC7" w14:paraId="0200A947" w14:textId="77777777">
        <w:tc>
          <w:tcPr>
            <w:tcW w:w="1236" w:type="dxa"/>
          </w:tcPr>
          <w:p w14:paraId="158D188E" w14:textId="77777777" w:rsidR="00F80AC7" w:rsidRDefault="00204B0D">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60F3BF59" w14:textId="77777777" w:rsidR="00F80AC7" w:rsidRPr="00F06737" w:rsidRDefault="00204B0D">
            <w:pPr>
              <w:rPr>
                <w:rFonts w:eastAsiaTheme="minorEastAsia"/>
                <w:bCs/>
                <w:color w:val="0070C0"/>
                <w:lang w:eastAsia="zh-CN"/>
              </w:rPr>
            </w:pPr>
            <w:r w:rsidRPr="00F06737">
              <w:rPr>
                <w:bCs/>
                <w:color w:val="0070C0"/>
                <w:lang w:eastAsia="ko-KR"/>
              </w:rPr>
              <w:t xml:space="preserve">RAN4 should continue the discussion related measurement requirements for a dormancy SCell. We would think, as it is not decided that any relaxation is allowed compared to any other activated SCell, the WF should be more neutral, e.g.: </w:t>
            </w:r>
            <w:r w:rsidRPr="00F06737">
              <w:rPr>
                <w:bCs/>
                <w:i/>
                <w:iCs/>
                <w:color w:val="0070C0"/>
                <w:lang w:eastAsia="ko-KR"/>
              </w:rPr>
              <w:t>Companies should bring their views on measurement requirements for dormancy SCell</w:t>
            </w:r>
            <w:r w:rsidRPr="00F06737">
              <w:rPr>
                <w:bCs/>
                <w:color w:val="0070C0"/>
                <w:lang w:eastAsia="ko-KR"/>
              </w:rPr>
              <w:t>.</w:t>
            </w:r>
          </w:p>
        </w:tc>
      </w:tr>
      <w:tr w:rsidR="00B84305" w14:paraId="7D5EFE5A" w14:textId="77777777">
        <w:tc>
          <w:tcPr>
            <w:tcW w:w="1236" w:type="dxa"/>
          </w:tcPr>
          <w:p w14:paraId="6E6ACA81" w14:textId="77777777" w:rsidR="00B84305" w:rsidRDefault="00B8430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1E79C2C" w14:textId="77777777" w:rsidR="00B84305" w:rsidRPr="00F06737" w:rsidRDefault="00B84305">
            <w:pPr>
              <w:rPr>
                <w:bCs/>
                <w:color w:val="0070C0"/>
                <w:lang w:eastAsia="ko-KR"/>
              </w:rPr>
            </w:pPr>
            <w:r w:rsidRPr="00F06737">
              <w:rPr>
                <w:bCs/>
                <w:color w:val="0070C0"/>
                <w:lang w:eastAsia="ko-KR"/>
              </w:rPr>
              <w:t xml:space="preserve">Option 1 should be used as the base. Ok to discuss option 2. </w:t>
            </w:r>
          </w:p>
        </w:tc>
      </w:tr>
      <w:tr w:rsidR="006F3630" w14:paraId="5F9420C9" w14:textId="77777777">
        <w:tc>
          <w:tcPr>
            <w:tcW w:w="1236" w:type="dxa"/>
          </w:tcPr>
          <w:p w14:paraId="4050AFA4" w14:textId="77777777" w:rsidR="006F3630" w:rsidRDefault="006F363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6F049C" w14:textId="77777777" w:rsidR="006F3630" w:rsidRPr="00F06737" w:rsidRDefault="006F3630">
            <w:pPr>
              <w:rPr>
                <w:bCs/>
                <w:color w:val="0070C0"/>
                <w:lang w:eastAsia="ko-KR"/>
              </w:rPr>
            </w:pPr>
            <w:r w:rsidRPr="00F06737">
              <w:rPr>
                <w:bCs/>
                <w:color w:val="0070C0"/>
                <w:lang w:eastAsia="ko-KR"/>
              </w:rPr>
              <w:t>Propose to capture it as:</w:t>
            </w:r>
          </w:p>
          <w:p w14:paraId="2810D34D" w14:textId="77777777" w:rsidR="00210951" w:rsidRPr="00F06737" w:rsidRDefault="00210951" w:rsidP="00210951">
            <w:pPr>
              <w:pStyle w:val="ListParagraph"/>
              <w:numPr>
                <w:ilvl w:val="0"/>
                <w:numId w:val="26"/>
              </w:numPr>
              <w:spacing w:after="0"/>
              <w:ind w:firstLineChars="0"/>
              <w:rPr>
                <w:rFonts w:eastAsia="Yu Mincho"/>
                <w:bCs/>
                <w:color w:val="0070C0"/>
                <w:lang w:eastAsia="ko-KR"/>
              </w:rPr>
            </w:pPr>
            <w:r w:rsidRPr="00F06737">
              <w:rPr>
                <w:rFonts w:eastAsia="Yu Mincho"/>
                <w:bCs/>
                <w:color w:val="0070C0"/>
                <w:lang w:eastAsia="ko-KR"/>
              </w:rPr>
              <w:lastRenderedPageBreak/>
              <w:t>Measurement requirements for non-dormancy SCell serve as baseline for measurement requirements for dormancy SCell</w:t>
            </w:r>
          </w:p>
          <w:p w14:paraId="288709EA" w14:textId="77777777" w:rsidR="006F3630" w:rsidRPr="00F06737" w:rsidRDefault="00210951" w:rsidP="00210951">
            <w:pPr>
              <w:pStyle w:val="ListParagraph"/>
              <w:numPr>
                <w:ilvl w:val="0"/>
                <w:numId w:val="26"/>
              </w:numPr>
              <w:spacing w:after="0"/>
              <w:ind w:firstLineChars="0"/>
              <w:rPr>
                <w:rFonts w:eastAsia="Yu Mincho"/>
                <w:bCs/>
                <w:color w:val="0070C0"/>
                <w:lang w:eastAsia="ko-KR"/>
              </w:rPr>
            </w:pPr>
            <w:r w:rsidRPr="00F06737">
              <w:rPr>
                <w:rFonts w:eastAsia="Yu Mincho"/>
                <w:bCs/>
                <w:color w:val="0070C0"/>
                <w:lang w:eastAsia="ko-KR"/>
              </w:rPr>
              <w:t>RAN4 will further study whether relaxations in RRM and/or CSI measurement requirements shall be allowed for dormancy SCell</w:t>
            </w:r>
          </w:p>
        </w:tc>
      </w:tr>
      <w:tr w:rsidR="00D57DE4" w14:paraId="7E63BA14" w14:textId="77777777">
        <w:tc>
          <w:tcPr>
            <w:tcW w:w="1236" w:type="dxa"/>
          </w:tcPr>
          <w:p w14:paraId="50BAA37F" w14:textId="77777777" w:rsidR="00D57DE4" w:rsidRDefault="00D57DE4">
            <w:pPr>
              <w:spacing w:after="120"/>
              <w:rPr>
                <w:rFonts w:eastAsiaTheme="minorEastAsia"/>
                <w:color w:val="0070C0"/>
                <w:lang w:val="en-US" w:eastAsia="zh-CN"/>
              </w:rPr>
            </w:pPr>
            <w:r>
              <w:rPr>
                <w:rFonts w:eastAsiaTheme="minorEastAsia"/>
                <w:color w:val="0070C0"/>
                <w:lang w:val="en-US" w:eastAsia="zh-CN"/>
              </w:rPr>
              <w:lastRenderedPageBreak/>
              <w:t>NEC</w:t>
            </w:r>
          </w:p>
        </w:tc>
        <w:tc>
          <w:tcPr>
            <w:tcW w:w="8395" w:type="dxa"/>
          </w:tcPr>
          <w:p w14:paraId="231F2F3B" w14:textId="77777777" w:rsidR="00D57DE4" w:rsidRPr="00D57DE4" w:rsidRDefault="00D57DE4">
            <w:pPr>
              <w:rPr>
                <w:bCs/>
                <w:color w:val="0070C0"/>
                <w:lang w:eastAsia="ko-KR"/>
              </w:rPr>
            </w:pPr>
            <w:r>
              <w:rPr>
                <w:bCs/>
                <w:color w:val="0070C0"/>
                <w:lang w:eastAsia="ko-KR"/>
              </w:rPr>
              <w:t>We are ok to further study both option 1 and 2</w:t>
            </w:r>
          </w:p>
        </w:tc>
      </w:tr>
      <w:tr w:rsidR="00582377" w14:paraId="55311706" w14:textId="77777777">
        <w:tc>
          <w:tcPr>
            <w:tcW w:w="1236" w:type="dxa"/>
          </w:tcPr>
          <w:p w14:paraId="22BA7887" w14:textId="1E1F4573" w:rsidR="00582377" w:rsidRDefault="0058237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6AEA65C" w14:textId="2C1D2436" w:rsidR="00582377" w:rsidRDefault="00341DD0">
            <w:pPr>
              <w:rPr>
                <w:bCs/>
                <w:color w:val="0070C0"/>
                <w:lang w:eastAsia="ko-KR"/>
              </w:rPr>
            </w:pPr>
            <w:r>
              <w:rPr>
                <w:bCs/>
                <w:color w:val="0070C0"/>
                <w:lang w:eastAsia="ko-KR"/>
              </w:rPr>
              <w:t>Ericsson’s update</w:t>
            </w:r>
            <w:r w:rsidR="008466D9">
              <w:rPr>
                <w:bCs/>
                <w:color w:val="0070C0"/>
                <w:lang w:eastAsia="ko-KR"/>
              </w:rPr>
              <w:t>d</w:t>
            </w:r>
            <w:r>
              <w:rPr>
                <w:bCs/>
                <w:color w:val="0070C0"/>
                <w:lang w:eastAsia="ko-KR"/>
              </w:rPr>
              <w:t xml:space="preserve"> proposal is fine with us.</w:t>
            </w:r>
          </w:p>
        </w:tc>
      </w:tr>
    </w:tbl>
    <w:p w14:paraId="52E694B0" w14:textId="77777777" w:rsidR="00F80AC7" w:rsidRDefault="00F80AC7">
      <w:pPr>
        <w:rPr>
          <w:rFonts w:eastAsiaTheme="minorEastAsia"/>
          <w:iCs/>
          <w:lang w:val="en-US" w:eastAsia="zh-CN"/>
        </w:rPr>
      </w:pPr>
    </w:p>
    <w:p w14:paraId="72E314DA" w14:textId="77777777" w:rsidR="00F80AC7" w:rsidRDefault="00204B0D">
      <w:pPr>
        <w:rPr>
          <w:b/>
          <w:color w:val="0070C0"/>
          <w:u w:val="single"/>
          <w:lang w:eastAsia="ko-KR"/>
        </w:rPr>
      </w:pPr>
      <w:r>
        <w:rPr>
          <w:b/>
          <w:color w:val="0070C0"/>
          <w:u w:val="single"/>
          <w:lang w:eastAsia="ko-KR"/>
        </w:rPr>
        <w:t>Issue 2-5-2: Interruptions due to measurements during Scell dormancy</w:t>
      </w:r>
    </w:p>
    <w:p w14:paraId="0CA3E523" w14:textId="77777777" w:rsidR="00F80AC7" w:rsidRDefault="00204B0D">
      <w:pPr>
        <w:pStyle w:val="ListParagraph"/>
        <w:numPr>
          <w:ilvl w:val="0"/>
          <w:numId w:val="22"/>
        </w:numPr>
        <w:ind w:firstLineChars="0"/>
        <w:rPr>
          <w:rFonts w:eastAsiaTheme="minorEastAsia"/>
          <w:i/>
          <w:color w:val="0070C0"/>
          <w:lang w:val="en-US" w:eastAsia="zh-CN"/>
        </w:rPr>
      </w:pPr>
      <w:r>
        <w:rPr>
          <w:rFonts w:eastAsiaTheme="minorEastAsia"/>
          <w:i/>
          <w:color w:val="0070C0"/>
          <w:lang w:val="en-US" w:eastAsia="zh-CN"/>
        </w:rPr>
        <w:t>Proposals:</w:t>
      </w:r>
    </w:p>
    <w:p w14:paraId="069A1F99"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1a: (Huawei, MediaTek) </w:t>
      </w:r>
      <w:r>
        <w:rPr>
          <w:rFonts w:eastAsia="SimSun"/>
          <w:bCs/>
          <w:lang w:eastAsia="zh-CN"/>
        </w:rPr>
        <w:t>RAN4 to specify the interruption requirements for CSI and RRM measurement during Scell dormancy that the percentage of interrupted slots shall not exceed [x]%.</w:t>
      </w:r>
    </w:p>
    <w:p w14:paraId="61BAE6AE"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1b: (MediaTek) </w:t>
      </w:r>
      <w:r>
        <w:rPr>
          <w:rFonts w:eastAsia="SimSun"/>
          <w:bCs/>
          <w:iCs/>
          <w:lang w:val="en-US"/>
        </w:rPr>
        <w:t>RAN4 to follow the legacy principles in LTE to introduce interruption during CSI-RS measurement on the dormancy Scell. The interruption is for both uplink and downlink of Pcell and activated Scell(s)</w:t>
      </w:r>
    </w:p>
    <w:p w14:paraId="5A308098"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(Ericsson) </w:t>
      </w:r>
      <w:r>
        <w:t>For measurements during dormancy, well-defined interruption windows shall be introduced such that scheduling of the UE on impacted component carriers can be avoided during interruptions.</w:t>
      </w:r>
    </w:p>
    <w:p w14:paraId="11C229D4"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(Nokia) </w:t>
      </w:r>
      <w:r>
        <w:t>Discuss further the interruption need due to CSI measurements and BM.</w:t>
      </w:r>
    </w:p>
    <w:p w14:paraId="60CB5EFD" w14:textId="77777777" w:rsidR="00F80AC7" w:rsidRDefault="00204B0D">
      <w:pPr>
        <w:pStyle w:val="ListParagraph"/>
        <w:numPr>
          <w:ilvl w:val="1"/>
          <w:numId w:val="7"/>
        </w:numPr>
        <w:overflowPunct/>
        <w:autoSpaceDE/>
        <w:autoSpaceDN/>
        <w:adjustRightInd/>
        <w:spacing w:after="0"/>
        <w:ind w:left="1440" w:firstLineChars="0"/>
        <w:textAlignment w:val="auto"/>
        <w:rPr>
          <w:rFonts w:eastAsia="SimSun"/>
          <w:color w:val="0070C0"/>
          <w:szCs w:val="24"/>
          <w:lang w:eastAsia="zh-CN"/>
        </w:rPr>
      </w:pPr>
      <w:r>
        <w:rPr>
          <w:color w:val="0070C0"/>
        </w:rPr>
        <w:t xml:space="preserve">Option 4: (Qualcomm) </w:t>
      </w:r>
      <w:r>
        <w:rPr>
          <w:lang w:val="en-US"/>
        </w:rPr>
        <w:t>Interruption time due to CSI and RRM measurement on dormant BWP = Y and FFS on how frequently it can be allowed</w:t>
      </w:r>
    </w:p>
    <w:p w14:paraId="7507F9DB" w14:textId="77777777" w:rsidR="00F80AC7" w:rsidRDefault="00204B0D">
      <w:pPr>
        <w:pStyle w:val="ListParagraph"/>
        <w:numPr>
          <w:ilvl w:val="2"/>
          <w:numId w:val="7"/>
        </w:numPr>
        <w:spacing w:after="0"/>
        <w:ind w:firstLineChars="0"/>
        <w:rPr>
          <w:rFonts w:eastAsia="SimSun"/>
          <w:szCs w:val="24"/>
          <w:lang w:eastAsia="zh-CN"/>
        </w:rPr>
      </w:pPr>
      <w:r>
        <w:rPr>
          <w:rFonts w:eastAsia="SimSun"/>
          <w:szCs w:val="24"/>
          <w:lang w:eastAsia="zh-CN"/>
        </w:rPr>
        <w:t>Y can be different for SCS and/or FR1 and FR2</w:t>
      </w:r>
    </w:p>
    <w:p w14:paraId="4E09409E" w14:textId="77777777" w:rsidR="00F80AC7" w:rsidRDefault="00204B0D">
      <w:pPr>
        <w:pStyle w:val="ListParagraph"/>
        <w:numPr>
          <w:ilvl w:val="2"/>
          <w:numId w:val="7"/>
        </w:numPr>
        <w:spacing w:after="0"/>
        <w:ind w:firstLineChars="0"/>
        <w:rPr>
          <w:rFonts w:eastAsia="SimSun"/>
          <w:szCs w:val="24"/>
          <w:lang w:eastAsia="zh-CN"/>
        </w:rPr>
      </w:pPr>
      <w:r>
        <w:rPr>
          <w:rFonts w:eastAsia="SimSun"/>
          <w:szCs w:val="24"/>
          <w:lang w:eastAsia="zh-CN"/>
        </w:rPr>
        <w:t>Y for intra-band &gt;= Y for inter-band</w:t>
      </w:r>
    </w:p>
    <w:p w14:paraId="5400C331" w14:textId="77777777" w:rsidR="00F80AC7" w:rsidRDefault="00204B0D">
      <w:pPr>
        <w:pStyle w:val="ListParagraph"/>
        <w:numPr>
          <w:ilvl w:val="2"/>
          <w:numId w:val="7"/>
        </w:numPr>
        <w:ind w:firstLineChars="0"/>
        <w:rPr>
          <w:rFonts w:eastAsia="SimSun"/>
          <w:szCs w:val="24"/>
          <w:lang w:eastAsia="zh-CN"/>
        </w:rPr>
      </w:pPr>
      <w:r>
        <w:rPr>
          <w:rFonts w:eastAsia="SimSun"/>
          <w:szCs w:val="24"/>
          <w:lang w:eastAsia="zh-CN"/>
        </w:rPr>
        <w:t>Y for BWP switch on multiple Scells &gt;= Y for BWP switch on a single Scell</w:t>
      </w:r>
    </w:p>
    <w:p w14:paraId="3C4D07D1" w14:textId="77777777" w:rsidR="00F80AC7" w:rsidRDefault="00204B0D">
      <w:pPr>
        <w:pStyle w:val="ListParagraph"/>
        <w:numPr>
          <w:ilvl w:val="1"/>
          <w:numId w:val="7"/>
        </w:numPr>
        <w:ind w:firstLineChars="0"/>
        <w:rPr>
          <w:rFonts w:eastAsia="SimSun"/>
          <w:color w:val="7030A0"/>
          <w:szCs w:val="24"/>
          <w:lang w:eastAsia="zh-CN"/>
        </w:rPr>
      </w:pPr>
      <w:r>
        <w:rPr>
          <w:rFonts w:eastAsia="SimSun"/>
          <w:color w:val="0070C0"/>
          <w:szCs w:val="24"/>
          <w:lang w:eastAsia="zh-CN"/>
        </w:rPr>
        <w:t xml:space="preserve">Option 5: (Qualcomm) </w:t>
      </w:r>
      <w:r>
        <w:rPr>
          <w:rFonts w:eastAsia="SimSun"/>
          <w:szCs w:val="24"/>
          <w:lang w:eastAsia="zh-CN"/>
        </w:rPr>
        <w:t>RAN4 to specify the interruption requirements for CSI and RRM measurement during SCell dormancy that the percentage of interrupted slots shall not exceed [x]% and FFS on whether and how to specify an allowed interruption windows/intervals, e.g. SSB and/or CSI-RS symbols and X symbols before and after each.</w:t>
      </w:r>
    </w:p>
    <w:p w14:paraId="7231AEAB" w14:textId="77777777" w:rsidR="00F80AC7" w:rsidRDefault="00204B0D">
      <w:pPr>
        <w:pStyle w:val="ListParagraph"/>
        <w:numPr>
          <w:ilvl w:val="0"/>
          <w:numId w:val="7"/>
        </w:numPr>
        <w:ind w:firstLineChars="0"/>
        <w:rPr>
          <w:lang w:val="en-US" w:eastAsia="zh-CN"/>
        </w:rPr>
      </w:pPr>
      <w:r>
        <w:rPr>
          <w:rFonts w:eastAsiaTheme="minorEastAsia"/>
          <w:i/>
          <w:color w:val="0070C0"/>
          <w:lang w:val="en-US" w:eastAsia="zh-CN"/>
        </w:rPr>
        <w:t>Recommended WF</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lang w:val="en-US" w:eastAsia="zh-CN"/>
        </w:rPr>
        <w:t xml:space="preserve">More discussion is needed. Would it be acceptable to proponents for percentage-based and proponents of interruption window-based approaches to </w:t>
      </w:r>
    </w:p>
    <w:p w14:paraId="7706DCD7" w14:textId="77777777" w:rsidR="00F80AC7" w:rsidRDefault="00204B0D">
      <w:pPr>
        <w:pStyle w:val="ListParagraph"/>
        <w:numPr>
          <w:ilvl w:val="1"/>
          <w:numId w:val="7"/>
        </w:numPr>
        <w:ind w:firstLineChars="0"/>
        <w:rPr>
          <w:lang w:val="en-US" w:eastAsia="zh-CN"/>
        </w:rPr>
      </w:pPr>
      <w:r>
        <w:rPr>
          <w:rFonts w:eastAsiaTheme="minorEastAsia"/>
          <w:iCs/>
          <w:highlight w:val="yellow"/>
          <w:lang w:val="en-US" w:eastAsia="zh-CN"/>
        </w:rPr>
        <w:t>Agree on Option 5</w:t>
      </w:r>
      <w:r>
        <w:rPr>
          <w:rFonts w:eastAsiaTheme="minorEastAsia"/>
          <w:iCs/>
          <w:lang w:val="en-US" w:eastAsia="zh-CN"/>
        </w:rPr>
        <w:t>?</w:t>
      </w:r>
    </w:p>
    <w:tbl>
      <w:tblPr>
        <w:tblStyle w:val="TableGrid"/>
        <w:tblW w:w="9631" w:type="dxa"/>
        <w:tblLayout w:type="fixed"/>
        <w:tblLook w:val="04A0" w:firstRow="1" w:lastRow="0" w:firstColumn="1" w:lastColumn="0" w:noHBand="0" w:noVBand="1"/>
      </w:tblPr>
      <w:tblGrid>
        <w:gridCol w:w="1236"/>
        <w:gridCol w:w="8395"/>
      </w:tblGrid>
      <w:tr w:rsidR="00F80AC7" w14:paraId="06A83885" w14:textId="77777777">
        <w:tc>
          <w:tcPr>
            <w:tcW w:w="1236" w:type="dxa"/>
          </w:tcPr>
          <w:p w14:paraId="5D5314B9"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74ED758"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Comments</w:t>
            </w:r>
          </w:p>
        </w:tc>
      </w:tr>
      <w:tr w:rsidR="00F80AC7" w14:paraId="6449A31F" w14:textId="77777777">
        <w:tc>
          <w:tcPr>
            <w:tcW w:w="1236" w:type="dxa"/>
          </w:tcPr>
          <w:p w14:paraId="6F06E6D0" w14:textId="77777777" w:rsidR="00F80AC7" w:rsidRDefault="00204B0D">
            <w:pPr>
              <w:spacing w:after="120"/>
              <w:rPr>
                <w:rFonts w:eastAsiaTheme="minorEastAsia"/>
                <w:color w:val="0070C0"/>
                <w:lang w:val="en-US" w:eastAsia="zh-CN"/>
              </w:rPr>
            </w:pPr>
            <w:r>
              <w:rPr>
                <w:rFonts w:eastAsiaTheme="minorEastAsia" w:hint="eastAsia"/>
                <w:color w:val="0070C0"/>
                <w:lang w:val="en-US" w:eastAsia="zh-CN"/>
              </w:rPr>
              <w:t>Huawei, HiSilicon</w:t>
            </w:r>
          </w:p>
        </w:tc>
        <w:tc>
          <w:tcPr>
            <w:tcW w:w="8395" w:type="dxa"/>
          </w:tcPr>
          <w:p w14:paraId="76D1A8E7" w14:textId="77777777" w:rsidR="00F80AC7" w:rsidRPr="00F06737" w:rsidRDefault="00204B0D">
            <w:pPr>
              <w:rPr>
                <w:bCs/>
                <w:color w:val="0070C0"/>
                <w:lang w:eastAsia="ko-KR"/>
              </w:rPr>
            </w:pPr>
            <w:r w:rsidRPr="00F06737">
              <w:rPr>
                <w:rFonts w:eastAsiaTheme="minorEastAsia" w:hint="eastAsia"/>
                <w:bCs/>
                <w:color w:val="0070C0"/>
                <w:lang w:eastAsia="zh-CN"/>
              </w:rPr>
              <w:t xml:space="preserve">We support the </w:t>
            </w:r>
            <w:r w:rsidRPr="00F06737">
              <w:rPr>
                <w:rFonts w:eastAsiaTheme="minorEastAsia"/>
                <w:bCs/>
                <w:color w:val="0070C0"/>
                <w:lang w:eastAsia="zh-CN"/>
              </w:rPr>
              <w:t>recommended</w:t>
            </w:r>
            <w:r w:rsidRPr="00F06737">
              <w:rPr>
                <w:rFonts w:eastAsiaTheme="minorEastAsia" w:hint="eastAsia"/>
                <w:bCs/>
                <w:color w:val="0070C0"/>
                <w:lang w:eastAsia="zh-CN"/>
              </w:rPr>
              <w:t xml:space="preserve"> </w:t>
            </w:r>
            <w:r w:rsidRPr="00F06737">
              <w:rPr>
                <w:rFonts w:eastAsiaTheme="minorEastAsia"/>
                <w:bCs/>
                <w:color w:val="0070C0"/>
                <w:lang w:eastAsia="zh-CN"/>
              </w:rPr>
              <w:t>WF.</w:t>
            </w:r>
          </w:p>
        </w:tc>
      </w:tr>
      <w:tr w:rsidR="00F80AC7" w14:paraId="1F4C9423" w14:textId="77777777">
        <w:tc>
          <w:tcPr>
            <w:tcW w:w="1236" w:type="dxa"/>
          </w:tcPr>
          <w:p w14:paraId="7803CA2E" w14:textId="77777777" w:rsidR="00F80AC7" w:rsidRDefault="00204B0D">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44703275" w14:textId="77777777" w:rsidR="00F80AC7" w:rsidRPr="00F06737" w:rsidRDefault="00204B0D">
            <w:pPr>
              <w:rPr>
                <w:rFonts w:eastAsiaTheme="minorEastAsia"/>
                <w:bCs/>
                <w:color w:val="0070C0"/>
                <w:lang w:eastAsia="zh-CN"/>
              </w:rPr>
            </w:pPr>
            <w:r w:rsidRPr="00F06737">
              <w:rPr>
                <w:bCs/>
                <w:color w:val="0070C0"/>
                <w:lang w:eastAsia="ko-KR"/>
              </w:rPr>
              <w:t>We can support option 5 while we also think option 2 could be considered. This depends on the outcome of the discussion related to Issue 2-5-1.</w:t>
            </w:r>
          </w:p>
        </w:tc>
      </w:tr>
      <w:tr w:rsidR="0030608B" w14:paraId="63D94E68" w14:textId="77777777">
        <w:tc>
          <w:tcPr>
            <w:tcW w:w="1236" w:type="dxa"/>
          </w:tcPr>
          <w:p w14:paraId="57DBD031" w14:textId="77777777" w:rsidR="0030608B" w:rsidRDefault="0030608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6CEBA99" w14:textId="77777777" w:rsidR="0030608B" w:rsidRPr="00F06737" w:rsidRDefault="0030608B">
            <w:pPr>
              <w:rPr>
                <w:bCs/>
                <w:color w:val="0070C0"/>
                <w:lang w:eastAsia="ko-KR"/>
              </w:rPr>
            </w:pPr>
            <w:r w:rsidRPr="00F06737">
              <w:rPr>
                <w:bCs/>
                <w:color w:val="0070C0"/>
                <w:lang w:eastAsia="ko-KR"/>
              </w:rPr>
              <w:t xml:space="preserve">Ok with option 5. </w:t>
            </w:r>
          </w:p>
        </w:tc>
      </w:tr>
      <w:tr w:rsidR="00210951" w14:paraId="0BEEA2BF" w14:textId="77777777">
        <w:tc>
          <w:tcPr>
            <w:tcW w:w="1236" w:type="dxa"/>
          </w:tcPr>
          <w:p w14:paraId="22A1C8EB" w14:textId="77777777" w:rsidR="00210951" w:rsidRDefault="002109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3A5B0BF" w14:textId="77777777" w:rsidR="00210951" w:rsidRPr="00F06737" w:rsidRDefault="000F0363">
            <w:pPr>
              <w:rPr>
                <w:bCs/>
                <w:color w:val="0070C0"/>
                <w:lang w:eastAsia="ko-KR"/>
              </w:rPr>
            </w:pPr>
            <w:r w:rsidRPr="00F06737">
              <w:rPr>
                <w:bCs/>
                <w:color w:val="0070C0"/>
                <w:lang w:eastAsia="ko-KR"/>
              </w:rPr>
              <w:t>Propose to capture it as follow</w:t>
            </w:r>
            <w:r w:rsidR="00DD47D5">
              <w:rPr>
                <w:bCs/>
                <w:color w:val="0070C0"/>
                <w:lang w:eastAsia="ko-KR"/>
              </w:rPr>
              <w:t>s</w:t>
            </w:r>
            <w:r w:rsidRPr="00F06737">
              <w:rPr>
                <w:bCs/>
                <w:color w:val="0070C0"/>
                <w:lang w:eastAsia="ko-KR"/>
              </w:rPr>
              <w:t xml:space="preserve"> in the WF:</w:t>
            </w:r>
          </w:p>
          <w:p w14:paraId="767A4CE6" w14:textId="77777777" w:rsidR="000F0363" w:rsidRPr="00F06737" w:rsidRDefault="000F0363" w:rsidP="000F0363">
            <w:pPr>
              <w:pStyle w:val="ListParagraph"/>
              <w:numPr>
                <w:ilvl w:val="0"/>
                <w:numId w:val="27"/>
              </w:numPr>
              <w:spacing w:after="0"/>
              <w:ind w:firstLineChars="0"/>
              <w:rPr>
                <w:rFonts w:eastAsia="Yu Mincho"/>
                <w:bCs/>
                <w:color w:val="0070C0"/>
                <w:lang w:eastAsia="ko-KR"/>
              </w:rPr>
            </w:pPr>
            <w:r w:rsidRPr="00F06737">
              <w:rPr>
                <w:rFonts w:eastAsia="Yu Mincho"/>
                <w:bCs/>
                <w:color w:val="0070C0"/>
                <w:lang w:eastAsia="ko-KR"/>
              </w:rPr>
              <w:t>The UE is allowed to cause interruptions to communication with other serving cells due to measurements on dormancy SCell</w:t>
            </w:r>
          </w:p>
          <w:p w14:paraId="4CE518A0" w14:textId="77777777" w:rsidR="000F0363" w:rsidRPr="000F0363" w:rsidRDefault="000F0363" w:rsidP="000F0363">
            <w:pPr>
              <w:pStyle w:val="ListParagraph"/>
              <w:numPr>
                <w:ilvl w:val="0"/>
                <w:numId w:val="27"/>
              </w:numPr>
              <w:spacing w:after="0"/>
              <w:ind w:firstLineChars="0"/>
              <w:rPr>
                <w:rFonts w:eastAsia="Yu Mincho"/>
                <w:bCs/>
                <w:color w:val="0070C0"/>
                <w:u w:val="single"/>
                <w:lang w:eastAsia="ko-KR"/>
              </w:rPr>
            </w:pPr>
            <w:r w:rsidRPr="00F06737">
              <w:rPr>
                <w:rFonts w:eastAsia="Yu Mincho"/>
                <w:bCs/>
                <w:color w:val="0070C0"/>
                <w:lang w:eastAsia="ko-KR"/>
              </w:rPr>
              <w:t>RAN4 will further study what requirements shall apply to the interruptions caused due to measurements during dormancy</w:t>
            </w:r>
          </w:p>
        </w:tc>
      </w:tr>
      <w:tr w:rsidR="001B6B52" w14:paraId="4A632D11" w14:textId="77777777">
        <w:tc>
          <w:tcPr>
            <w:tcW w:w="1236" w:type="dxa"/>
          </w:tcPr>
          <w:p w14:paraId="5CE62D16" w14:textId="77777777" w:rsidR="001B6B52" w:rsidRDefault="001B6B52">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55C8B93" w14:textId="77777777" w:rsidR="001B6B52" w:rsidRPr="001B6B52" w:rsidRDefault="001B6B52">
            <w:pPr>
              <w:rPr>
                <w:bCs/>
                <w:color w:val="0070C0"/>
                <w:lang w:eastAsia="ko-KR"/>
              </w:rPr>
            </w:pPr>
            <w:r>
              <w:rPr>
                <w:bCs/>
                <w:color w:val="0070C0"/>
                <w:lang w:eastAsia="ko-KR"/>
              </w:rPr>
              <w:t>OK with option 5</w:t>
            </w:r>
          </w:p>
        </w:tc>
      </w:tr>
      <w:tr w:rsidR="00341DD0" w14:paraId="273F76B1" w14:textId="77777777">
        <w:tc>
          <w:tcPr>
            <w:tcW w:w="1236" w:type="dxa"/>
          </w:tcPr>
          <w:p w14:paraId="3ED01F4C" w14:textId="7BC40F6E" w:rsidR="00341DD0" w:rsidRDefault="00341DD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14D8DA3" w14:textId="6F01CF1E" w:rsidR="00341DD0" w:rsidRDefault="007A765B">
            <w:pPr>
              <w:rPr>
                <w:bCs/>
                <w:color w:val="0070C0"/>
                <w:lang w:eastAsia="ko-KR"/>
              </w:rPr>
            </w:pPr>
            <w:r>
              <w:rPr>
                <w:bCs/>
                <w:color w:val="0070C0"/>
                <w:lang w:eastAsia="ko-KR"/>
              </w:rPr>
              <w:t>O</w:t>
            </w:r>
            <w:r w:rsidR="00F02922">
              <w:rPr>
                <w:bCs/>
                <w:color w:val="0070C0"/>
                <w:lang w:eastAsia="ko-KR"/>
              </w:rPr>
              <w:t>kay with Option 5.</w:t>
            </w:r>
          </w:p>
        </w:tc>
      </w:tr>
    </w:tbl>
    <w:p w14:paraId="59C4B486" w14:textId="77777777" w:rsidR="00F80AC7" w:rsidRDefault="00F80AC7">
      <w:pPr>
        <w:rPr>
          <w:lang w:val="en-US" w:eastAsia="zh-CN"/>
        </w:rPr>
      </w:pPr>
    </w:p>
    <w:p w14:paraId="6A4E603A" w14:textId="77777777" w:rsidR="00F80AC7" w:rsidRDefault="00204B0D">
      <w:pPr>
        <w:pStyle w:val="Heading3"/>
        <w:rPr>
          <w:rFonts w:cs="Arial"/>
          <w:sz w:val="22"/>
          <w:szCs w:val="22"/>
          <w:lang w:val="en-US"/>
        </w:rPr>
      </w:pPr>
      <w:r>
        <w:rPr>
          <w:sz w:val="24"/>
          <w:szCs w:val="16"/>
          <w:lang w:val="en-US"/>
        </w:rPr>
        <w:t>Sub-topic 2-6 Handling of LS from RAN2</w:t>
      </w:r>
      <w:r>
        <w:rPr>
          <w:rFonts w:cs="Arial"/>
          <w:sz w:val="22"/>
          <w:szCs w:val="22"/>
          <w:lang w:val="en-US"/>
        </w:rPr>
        <w:t xml:space="preserve"> </w:t>
      </w:r>
    </w:p>
    <w:p w14:paraId="5BCE9252" w14:textId="77777777" w:rsidR="00F80AC7" w:rsidRDefault="00204B0D">
      <w:pPr>
        <w:rPr>
          <w:b/>
          <w:color w:val="0070C0"/>
          <w:u w:val="single"/>
          <w:lang w:eastAsia="ko-KR"/>
        </w:rPr>
      </w:pPr>
      <w:r>
        <w:rPr>
          <w:b/>
          <w:color w:val="0070C0"/>
          <w:u w:val="single"/>
          <w:lang w:eastAsia="ko-KR"/>
        </w:rPr>
        <w:t>Issue 2-6-1: Potential actions due to LS from RAN2 to RAN1</w:t>
      </w:r>
    </w:p>
    <w:p w14:paraId="1ED03A4B" w14:textId="77777777" w:rsidR="00F80AC7" w:rsidRDefault="00204B0D">
      <w:pPr>
        <w:pStyle w:val="ListParagraph"/>
        <w:numPr>
          <w:ilvl w:val="0"/>
          <w:numId w:val="23"/>
        </w:numPr>
        <w:ind w:firstLineChars="0"/>
        <w:rPr>
          <w:rFonts w:eastAsiaTheme="minorEastAsia"/>
          <w:i/>
          <w:color w:val="0070C0"/>
          <w:lang w:val="en-US" w:eastAsia="zh-CN"/>
        </w:rPr>
      </w:pPr>
      <w:r>
        <w:rPr>
          <w:rFonts w:eastAsiaTheme="minorEastAsia"/>
          <w:i/>
          <w:color w:val="0070C0"/>
          <w:lang w:val="en-US" w:eastAsia="zh-CN"/>
        </w:rPr>
        <w:t>Proposals</w:t>
      </w:r>
      <w:r>
        <w:rPr>
          <w:rFonts w:eastAsiaTheme="minorEastAsia" w:hint="eastAsia"/>
          <w:i/>
          <w:color w:val="0070C0"/>
          <w:lang w:val="en-US" w:eastAsia="zh-CN"/>
        </w:rPr>
        <w:t>:</w:t>
      </w:r>
    </w:p>
    <w:p w14:paraId="3559154E" w14:textId="77777777" w:rsidR="00F80AC7" w:rsidRDefault="00204B0D">
      <w:pPr>
        <w:pStyle w:val="ListParagraph"/>
        <w:numPr>
          <w:ilvl w:val="1"/>
          <w:numId w:val="7"/>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(Futurewei) </w:t>
      </w:r>
      <w:r>
        <w:rPr>
          <w:rFonts w:eastAsia="SimSun"/>
          <w:szCs w:val="24"/>
          <w:lang w:eastAsia="zh-CN"/>
        </w:rPr>
        <w:t>As the RAN2 conclusion regarding stopping all of UL transmissions may have considerable impact on transition from non-dormancy to dormancy, RAN4 should study the impact as part of the ongoing RRM requirements discussion and how it affects dormancy behavior and reply to RAN2.</w:t>
      </w:r>
    </w:p>
    <w:p w14:paraId="359324CF" w14:textId="77777777" w:rsidR="00F80AC7" w:rsidRDefault="00204B0D">
      <w:pPr>
        <w:pStyle w:val="ListParagraph"/>
        <w:numPr>
          <w:ilvl w:val="0"/>
          <w:numId w:val="7"/>
        </w:numPr>
        <w:ind w:firstLineChars="0"/>
        <w:rPr>
          <w:rFonts w:eastAsia="Yu Mincho"/>
          <w:bCs/>
          <w:color w:val="0070C0"/>
          <w:u w:val="single"/>
          <w:lang w:eastAsia="ko-KR"/>
        </w:rPr>
      </w:pPr>
      <w:r>
        <w:rPr>
          <w:rFonts w:eastAsiaTheme="minorEastAsia"/>
          <w:i/>
          <w:color w:val="0070C0"/>
          <w:lang w:val="en-US" w:eastAsia="zh-CN"/>
        </w:rPr>
        <w:t>Recommended WF</w:t>
      </w:r>
      <w:r>
        <w:rPr>
          <w:rFonts w:eastAsiaTheme="minorEastAsia" w:hint="eastAsia"/>
          <w:i/>
          <w:color w:val="0070C0"/>
          <w:lang w:val="en-US" w:eastAsia="zh-CN"/>
        </w:rPr>
        <w:t>:</w:t>
      </w:r>
      <w:r>
        <w:rPr>
          <w:rFonts w:eastAsiaTheme="minorEastAsia"/>
          <w:i/>
          <w:color w:val="0070C0"/>
          <w:lang w:val="en-US" w:eastAsia="zh-CN"/>
        </w:rPr>
        <w:t xml:space="preserve"> </w:t>
      </w:r>
      <w:r>
        <w:rPr>
          <w:rFonts w:eastAsiaTheme="minorEastAsia"/>
          <w:iCs/>
          <w:lang w:val="en-US" w:eastAsia="zh-CN"/>
        </w:rPr>
        <w:t>Continue discussion. Would it be agreeable to capture the following in the WF document?</w:t>
      </w:r>
    </w:p>
    <w:p w14:paraId="68F7DA03" w14:textId="77777777" w:rsidR="00F80AC7" w:rsidRDefault="00204B0D">
      <w:pPr>
        <w:pStyle w:val="ListParagraph"/>
        <w:numPr>
          <w:ilvl w:val="1"/>
          <w:numId w:val="7"/>
        </w:numPr>
        <w:spacing w:after="0"/>
        <w:ind w:firstLineChars="0"/>
        <w:rPr>
          <w:rFonts w:eastAsia="Yu Mincho"/>
          <w:bCs/>
          <w:highlight w:val="yellow"/>
          <w:u w:val="single"/>
          <w:lang w:eastAsia="ko-KR"/>
        </w:rPr>
      </w:pPr>
      <w:r>
        <w:rPr>
          <w:rFonts w:eastAsiaTheme="minorEastAsia"/>
          <w:iCs/>
          <w:highlight w:val="yellow"/>
          <w:lang w:val="en-US" w:eastAsia="zh-CN"/>
        </w:rPr>
        <w:t>Interested companies to provided analyses on</w:t>
      </w:r>
    </w:p>
    <w:p w14:paraId="07738381" w14:textId="77777777" w:rsidR="00F80AC7" w:rsidRDefault="00204B0D">
      <w:pPr>
        <w:pStyle w:val="ListParagraph"/>
        <w:numPr>
          <w:ilvl w:val="2"/>
          <w:numId w:val="7"/>
        </w:numPr>
        <w:spacing w:after="0"/>
        <w:ind w:firstLineChars="0"/>
        <w:rPr>
          <w:rFonts w:eastAsia="Yu Mincho"/>
          <w:bCs/>
          <w:highlight w:val="yellow"/>
          <w:lang w:eastAsia="ko-KR"/>
        </w:rPr>
      </w:pPr>
      <w:r>
        <w:rPr>
          <w:rFonts w:eastAsia="Yu Mincho"/>
          <w:bCs/>
          <w:highlight w:val="yellow"/>
          <w:lang w:eastAsia="ko-KR"/>
        </w:rPr>
        <w:t>Impact by not supporting Aperiodic CSI reporting for dormant Scell</w:t>
      </w:r>
    </w:p>
    <w:p w14:paraId="75889A3E" w14:textId="77777777" w:rsidR="00F80AC7" w:rsidRDefault="00204B0D">
      <w:pPr>
        <w:pStyle w:val="ListParagraph"/>
        <w:numPr>
          <w:ilvl w:val="2"/>
          <w:numId w:val="7"/>
        </w:numPr>
        <w:spacing w:after="0"/>
        <w:ind w:firstLineChars="0"/>
        <w:rPr>
          <w:rFonts w:eastAsia="Yu Mincho"/>
          <w:bCs/>
          <w:highlight w:val="yellow"/>
          <w:lang w:eastAsia="ko-KR"/>
        </w:rPr>
      </w:pPr>
      <w:r>
        <w:rPr>
          <w:rFonts w:eastAsia="Yu Mincho"/>
          <w:bCs/>
          <w:highlight w:val="yellow"/>
          <w:lang w:eastAsia="ko-KR"/>
        </w:rPr>
        <w:t>Impact by not supporting SRS transmissions for dormant Scell</w:t>
      </w:r>
    </w:p>
    <w:p w14:paraId="14922713" w14:textId="77777777" w:rsidR="00F80AC7" w:rsidRDefault="00F80AC7">
      <w:pPr>
        <w:pStyle w:val="ListParagraph"/>
        <w:ind w:left="704" w:firstLineChars="0" w:firstLine="0"/>
        <w:rPr>
          <w:rFonts w:eastAsia="Yu Mincho"/>
          <w:bCs/>
          <w:color w:val="0070C0"/>
          <w:u w:val="single"/>
          <w:lang w:eastAsia="ko-KR"/>
        </w:rPr>
      </w:pPr>
    </w:p>
    <w:tbl>
      <w:tblPr>
        <w:tblStyle w:val="TableGrid"/>
        <w:tblW w:w="9631" w:type="dxa"/>
        <w:tblLayout w:type="fixed"/>
        <w:tblLook w:val="04A0" w:firstRow="1" w:lastRow="0" w:firstColumn="1" w:lastColumn="0" w:noHBand="0" w:noVBand="1"/>
      </w:tblPr>
      <w:tblGrid>
        <w:gridCol w:w="1236"/>
        <w:gridCol w:w="8395"/>
      </w:tblGrid>
      <w:tr w:rsidR="00F80AC7" w14:paraId="652E046A" w14:textId="77777777">
        <w:tc>
          <w:tcPr>
            <w:tcW w:w="1236" w:type="dxa"/>
          </w:tcPr>
          <w:p w14:paraId="45F1C2C4"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C9C240"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Comments</w:t>
            </w:r>
          </w:p>
        </w:tc>
      </w:tr>
      <w:tr w:rsidR="004C5E47" w14:paraId="54AA61B2" w14:textId="77777777">
        <w:tc>
          <w:tcPr>
            <w:tcW w:w="1236" w:type="dxa"/>
          </w:tcPr>
          <w:p w14:paraId="0B23D833" w14:textId="77777777" w:rsidR="004C5E47" w:rsidRDefault="004C5E47">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7929D3AC" w14:textId="77777777" w:rsidR="004C5E47" w:rsidRPr="00F06737" w:rsidRDefault="004C5E47">
            <w:pPr>
              <w:rPr>
                <w:bCs/>
                <w:color w:val="0070C0"/>
                <w:lang w:eastAsia="ko-KR"/>
              </w:rPr>
            </w:pPr>
            <w:r w:rsidRPr="00F06737">
              <w:rPr>
                <w:bCs/>
                <w:color w:val="0070C0"/>
                <w:lang w:eastAsia="ko-KR"/>
              </w:rPr>
              <w:t>OK to capture it in WF and study in next meeting.</w:t>
            </w:r>
          </w:p>
        </w:tc>
      </w:tr>
    </w:tbl>
    <w:p w14:paraId="3E5F60A0" w14:textId="77777777" w:rsidR="00F80AC7" w:rsidRDefault="00F80AC7">
      <w:pPr>
        <w:rPr>
          <w:lang w:val="en-US" w:eastAsia="zh-CN"/>
        </w:rPr>
      </w:pPr>
    </w:p>
    <w:p w14:paraId="6C0AA726" w14:textId="77777777" w:rsidR="00F80AC7" w:rsidRDefault="00204B0D">
      <w:pPr>
        <w:pStyle w:val="Heading3"/>
        <w:rPr>
          <w:sz w:val="24"/>
          <w:szCs w:val="16"/>
          <w:lang w:val="en-US"/>
        </w:rPr>
      </w:pPr>
      <w:r>
        <w:rPr>
          <w:sz w:val="24"/>
          <w:szCs w:val="16"/>
          <w:lang w:val="en-US"/>
        </w:rPr>
        <w:t>CRs/TPs comments collection 2</w:t>
      </w:r>
      <w:r>
        <w:rPr>
          <w:sz w:val="24"/>
          <w:szCs w:val="16"/>
          <w:vertAlign w:val="superscript"/>
          <w:lang w:val="en-US"/>
        </w:rPr>
        <w:t>nd</w:t>
      </w:r>
      <w:r>
        <w:rPr>
          <w:sz w:val="24"/>
          <w:szCs w:val="16"/>
          <w:lang w:val="en-US"/>
        </w:rPr>
        <w:t xml:space="preserve"> round</w:t>
      </w:r>
    </w:p>
    <w:p w14:paraId="6FBB5284" w14:textId="77777777" w:rsidR="00F80AC7" w:rsidRDefault="00204B0D">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F80AC7" w14:paraId="46B30A04" w14:textId="77777777">
        <w:tc>
          <w:tcPr>
            <w:tcW w:w="1233" w:type="dxa"/>
          </w:tcPr>
          <w:p w14:paraId="00597995"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039A04B3" w14:textId="77777777" w:rsidR="00F80AC7" w:rsidRDefault="00204B0D">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E5E9A" w14:paraId="5A8C3B30" w14:textId="77777777" w:rsidTr="003919E9">
        <w:trPr>
          <w:trHeight w:val="335"/>
        </w:trPr>
        <w:tc>
          <w:tcPr>
            <w:tcW w:w="1233" w:type="dxa"/>
          </w:tcPr>
          <w:p w14:paraId="5D940C23" w14:textId="77777777" w:rsidR="009E5E9A" w:rsidRDefault="009E5E9A">
            <w:pPr>
              <w:spacing w:after="120"/>
            </w:pPr>
            <w:r>
              <w:t>R4-2004356</w:t>
            </w:r>
          </w:p>
        </w:tc>
        <w:tc>
          <w:tcPr>
            <w:tcW w:w="8398" w:type="dxa"/>
          </w:tcPr>
          <w:p w14:paraId="13A275C1" w14:textId="7502FC76" w:rsidR="009E5E9A" w:rsidRDefault="009E5E9A">
            <w:pPr>
              <w:spacing w:after="120"/>
              <w:rPr>
                <w:rFonts w:eastAsiaTheme="minorEastAsia"/>
                <w:color w:val="0070C0"/>
                <w:lang w:val="en-US" w:eastAsia="zh-CN"/>
              </w:rPr>
            </w:pPr>
            <w:r>
              <w:rPr>
                <w:rFonts w:eastAsiaTheme="minorEastAsia" w:hint="eastAsia"/>
                <w:color w:val="0070C0"/>
                <w:lang w:val="en-US" w:eastAsia="zh-CN"/>
              </w:rPr>
              <w:t>Huawei, HiSilicon</w:t>
            </w:r>
            <w:r>
              <w:rPr>
                <w:rFonts w:eastAsiaTheme="minorEastAsia"/>
                <w:color w:val="0070C0"/>
                <w:lang w:val="en-US" w:eastAsia="zh-CN"/>
              </w:rPr>
              <w:t xml:space="preserve">: can be postponed. </w:t>
            </w:r>
          </w:p>
        </w:tc>
      </w:tr>
    </w:tbl>
    <w:p w14:paraId="16BA3E7F" w14:textId="77777777" w:rsidR="00F80AC7" w:rsidRDefault="00F80AC7">
      <w:pPr>
        <w:spacing w:after="120"/>
        <w:rPr>
          <w:color w:val="0070C0"/>
          <w:szCs w:val="24"/>
          <w:lang w:val="en-US" w:eastAsia="zh-CN"/>
        </w:rPr>
      </w:pPr>
    </w:p>
    <w:p w14:paraId="01FC559F" w14:textId="77777777" w:rsidR="00F80AC7" w:rsidRDefault="00204B0D">
      <w:pPr>
        <w:pStyle w:val="Heading2"/>
        <w:rPr>
          <w:lang w:val="en-US"/>
        </w:rPr>
      </w:pPr>
      <w:r>
        <w:rPr>
          <w:rFonts w:hint="eastAsia"/>
          <w:lang w:val="en-US"/>
        </w:rPr>
        <w:t>Summary on 2nd round</w:t>
      </w:r>
      <w:r>
        <w:rPr>
          <w:lang w:val="en-US"/>
        </w:rPr>
        <w:t xml:space="preserve"> (if applicable)</w:t>
      </w:r>
    </w:p>
    <w:p w14:paraId="486D732D" w14:textId="77777777" w:rsidR="00F80AC7" w:rsidRDefault="00204B0D">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F80AC7" w14:paraId="64FF22B1" w14:textId="77777777">
        <w:tc>
          <w:tcPr>
            <w:tcW w:w="1494" w:type="dxa"/>
          </w:tcPr>
          <w:p w14:paraId="29E86AF4" w14:textId="77777777" w:rsidR="00F80AC7" w:rsidRDefault="00204B0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45BE8CF" w14:textId="77777777" w:rsidR="00F80AC7" w:rsidRDefault="00204B0D">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80AC7" w14:paraId="0B9CA30A" w14:textId="77777777">
        <w:tc>
          <w:tcPr>
            <w:tcW w:w="1494" w:type="dxa"/>
          </w:tcPr>
          <w:p w14:paraId="2AE2C3CF" w14:textId="77777777" w:rsidR="00F80AC7" w:rsidRDefault="00204B0D">
            <w:pPr>
              <w:rPr>
                <w:rFonts w:eastAsiaTheme="minorEastAsia"/>
                <w:color w:val="0070C0"/>
                <w:lang w:val="en-US" w:eastAsia="zh-CN"/>
              </w:rPr>
            </w:pPr>
            <w:r>
              <w:rPr>
                <w:rFonts w:eastAsiaTheme="minorEastAsia"/>
                <w:color w:val="0070C0"/>
                <w:lang w:val="en-US" w:eastAsia="zh-CN"/>
              </w:rPr>
              <w:t>R4-2005329</w:t>
            </w:r>
            <w:r>
              <w:rPr>
                <w:rFonts w:eastAsiaTheme="minorEastAsia"/>
                <w:color w:val="0070C0"/>
                <w:lang w:val="en-US" w:eastAsia="zh-CN"/>
              </w:rPr>
              <w:tab/>
            </w:r>
          </w:p>
        </w:tc>
        <w:tc>
          <w:tcPr>
            <w:tcW w:w="8137" w:type="dxa"/>
          </w:tcPr>
          <w:p w14:paraId="587E9811" w14:textId="7FD4E011" w:rsidR="00F80AC7" w:rsidRDefault="00A604CC">
            <w:pPr>
              <w:rPr>
                <w:rFonts w:eastAsiaTheme="minorEastAsia"/>
                <w:i/>
                <w:color w:val="0070C0"/>
                <w:lang w:val="en-US" w:eastAsia="zh-CN"/>
              </w:rPr>
            </w:pPr>
            <w:r>
              <w:rPr>
                <w:rFonts w:eastAsiaTheme="minorEastAsia"/>
                <w:color w:val="0070C0"/>
                <w:lang w:val="en-US" w:eastAsia="zh-CN"/>
              </w:rPr>
              <w:t xml:space="preserve">WF: </w:t>
            </w:r>
            <w:r w:rsidR="00F06737">
              <w:rPr>
                <w:rFonts w:eastAsiaTheme="minorEastAsia"/>
                <w:color w:val="0070C0"/>
                <w:lang w:val="en-US" w:eastAsia="zh-CN"/>
              </w:rPr>
              <w:t xml:space="preserve">Recommended to be </w:t>
            </w:r>
            <w:r w:rsidR="009E5E9A">
              <w:rPr>
                <w:rFonts w:eastAsiaTheme="minorEastAsia"/>
                <w:b/>
                <w:bCs/>
                <w:color w:val="0070C0"/>
                <w:lang w:val="en-US" w:eastAsia="zh-CN"/>
              </w:rPr>
              <w:t>Approved</w:t>
            </w:r>
          </w:p>
        </w:tc>
      </w:tr>
      <w:tr w:rsidR="009E5E9A" w14:paraId="41139C55" w14:textId="77777777">
        <w:tc>
          <w:tcPr>
            <w:tcW w:w="1494" w:type="dxa"/>
          </w:tcPr>
          <w:p w14:paraId="40E1726E" w14:textId="607D1E60" w:rsidR="009E5E9A" w:rsidRDefault="009E5E9A" w:rsidP="009E5E9A">
            <w:pPr>
              <w:rPr>
                <w:rFonts w:eastAsiaTheme="minorEastAsia"/>
                <w:color w:val="0070C0"/>
                <w:lang w:val="en-US" w:eastAsia="zh-CN"/>
              </w:rPr>
            </w:pPr>
            <w:r>
              <w:rPr>
                <w:rFonts w:eastAsiaTheme="minorEastAsia"/>
                <w:color w:val="0070C0"/>
                <w:lang w:val="en-US" w:eastAsia="zh-CN"/>
              </w:rPr>
              <w:t>R4-200</w:t>
            </w:r>
            <w:r w:rsidR="00A604CC">
              <w:rPr>
                <w:rFonts w:eastAsiaTheme="minorEastAsia"/>
                <w:color w:val="0070C0"/>
                <w:lang w:val="en-US" w:eastAsia="zh-CN"/>
              </w:rPr>
              <w:t>5424</w:t>
            </w:r>
          </w:p>
        </w:tc>
        <w:tc>
          <w:tcPr>
            <w:tcW w:w="8137" w:type="dxa"/>
          </w:tcPr>
          <w:p w14:paraId="23EFC98B" w14:textId="24A4E5C9" w:rsidR="009E5E9A" w:rsidRDefault="00A604CC">
            <w:pPr>
              <w:rPr>
                <w:rFonts w:eastAsiaTheme="minorEastAsia"/>
                <w:color w:val="0070C0"/>
                <w:lang w:val="en-US" w:eastAsia="zh-CN"/>
              </w:rPr>
            </w:pPr>
            <w:r>
              <w:rPr>
                <w:rFonts w:eastAsiaTheme="minorEastAsia"/>
                <w:color w:val="0070C0"/>
                <w:lang w:val="en-US" w:eastAsia="zh-CN"/>
              </w:rPr>
              <w:t xml:space="preserve">LS: </w:t>
            </w:r>
            <w:r w:rsidR="009E5E9A">
              <w:rPr>
                <w:rFonts w:eastAsiaTheme="minorEastAsia"/>
                <w:color w:val="0070C0"/>
                <w:lang w:val="en-US" w:eastAsia="zh-CN"/>
              </w:rPr>
              <w:t xml:space="preserve">Recommended to be </w:t>
            </w:r>
            <w:r w:rsidR="009E5E9A" w:rsidRPr="009E5E9A">
              <w:rPr>
                <w:rFonts w:eastAsiaTheme="minorEastAsia"/>
                <w:b/>
                <w:bCs/>
                <w:color w:val="0070C0"/>
                <w:lang w:val="en-US" w:eastAsia="zh-CN"/>
              </w:rPr>
              <w:t>Approved</w:t>
            </w:r>
          </w:p>
        </w:tc>
      </w:tr>
      <w:tr w:rsidR="00F80AC7" w14:paraId="35F46F44" w14:textId="77777777">
        <w:tc>
          <w:tcPr>
            <w:tcW w:w="1494" w:type="dxa"/>
          </w:tcPr>
          <w:p w14:paraId="13276877" w14:textId="77777777" w:rsidR="00F80AC7" w:rsidRDefault="00204B0D">
            <w:pPr>
              <w:rPr>
                <w:rFonts w:eastAsiaTheme="minorEastAsia"/>
                <w:color w:val="0070C0"/>
                <w:lang w:val="en-US" w:eastAsia="zh-CN"/>
              </w:rPr>
            </w:pPr>
            <w:r>
              <w:rPr>
                <w:rFonts w:eastAsiaTheme="minorEastAsia"/>
                <w:color w:val="0070C0"/>
                <w:lang w:val="en-US" w:eastAsia="zh-CN"/>
              </w:rPr>
              <w:t>R4-2004356</w:t>
            </w:r>
          </w:p>
        </w:tc>
        <w:tc>
          <w:tcPr>
            <w:tcW w:w="8137" w:type="dxa"/>
          </w:tcPr>
          <w:p w14:paraId="69DF48B0" w14:textId="6510225D" w:rsidR="00F80AC7" w:rsidRPr="00A604CC" w:rsidRDefault="00A604CC">
            <w:pPr>
              <w:rPr>
                <w:rFonts w:eastAsiaTheme="minorEastAsia"/>
                <w:color w:val="0070C0"/>
                <w:lang w:val="en-US" w:eastAsia="zh-CN"/>
              </w:rPr>
            </w:pPr>
            <w:r w:rsidRPr="00A604CC">
              <w:rPr>
                <w:rFonts w:eastAsiaTheme="minorEastAsia"/>
                <w:color w:val="0070C0"/>
                <w:lang w:val="en-US" w:eastAsia="zh-CN"/>
              </w:rPr>
              <w:t>CR</w:t>
            </w:r>
            <w:r>
              <w:rPr>
                <w:rFonts w:eastAsiaTheme="minorEastAsia"/>
                <w:color w:val="0070C0"/>
                <w:lang w:val="en-US" w:eastAsia="zh-CN"/>
              </w:rPr>
              <w:t>:</w:t>
            </w:r>
            <w:bookmarkStart w:id="0" w:name="_GoBack"/>
            <w:bookmarkEnd w:id="0"/>
            <w:r>
              <w:rPr>
                <w:rFonts w:eastAsiaTheme="minorEastAsia"/>
                <w:b/>
                <w:bCs/>
                <w:color w:val="0070C0"/>
                <w:lang w:val="en-US" w:eastAsia="zh-CN"/>
              </w:rPr>
              <w:t xml:space="preserve"> </w:t>
            </w:r>
            <w:r w:rsidR="00F06737" w:rsidRPr="00F06737">
              <w:rPr>
                <w:rFonts w:eastAsiaTheme="minorEastAsia"/>
                <w:b/>
                <w:bCs/>
                <w:color w:val="0070C0"/>
                <w:lang w:val="en-US" w:eastAsia="zh-CN"/>
              </w:rPr>
              <w:t>Postponed</w:t>
            </w:r>
            <w:r>
              <w:rPr>
                <w:rFonts w:eastAsiaTheme="minorEastAsia"/>
                <w:color w:val="0070C0"/>
                <w:lang w:val="en-US" w:eastAsia="zh-CN"/>
              </w:rPr>
              <w:t xml:space="preserve"> per request by proponent</w:t>
            </w:r>
          </w:p>
        </w:tc>
      </w:tr>
    </w:tbl>
    <w:p w14:paraId="7D5D49AF" w14:textId="77777777" w:rsidR="00F80AC7" w:rsidRDefault="00F80AC7">
      <w:pPr>
        <w:rPr>
          <w:i/>
          <w:color w:val="0070C0"/>
          <w:lang w:val="en-US"/>
        </w:rPr>
      </w:pPr>
    </w:p>
    <w:p w14:paraId="7EE0B170" w14:textId="77777777" w:rsidR="00F80AC7" w:rsidRDefault="00F80AC7">
      <w:pPr>
        <w:rPr>
          <w:lang w:val="en-US" w:eastAsia="zh-CN"/>
        </w:rPr>
      </w:pPr>
    </w:p>
    <w:p w14:paraId="6DA98186" w14:textId="77777777" w:rsidR="00F80AC7" w:rsidRDefault="00F80AC7">
      <w:pPr>
        <w:rPr>
          <w:rFonts w:ascii="Arial" w:hAnsi="Arial"/>
          <w:lang w:val="en-US" w:eastAsia="zh-CN"/>
        </w:rPr>
      </w:pPr>
    </w:p>
    <w:sectPr w:rsidR="00F80AC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4FD71" w14:textId="77777777" w:rsidR="00F742CD" w:rsidRDefault="00F742CD" w:rsidP="00204B0D">
      <w:pPr>
        <w:spacing w:after="0" w:line="240" w:lineRule="auto"/>
      </w:pPr>
      <w:r>
        <w:separator/>
      </w:r>
    </w:p>
  </w:endnote>
  <w:endnote w:type="continuationSeparator" w:id="0">
    <w:p w14:paraId="5F146A9B" w14:textId="77777777" w:rsidR="00F742CD" w:rsidRDefault="00F742CD" w:rsidP="00204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1"/>
    <w:family w:val="modern"/>
    <w:pitch w:val="variable"/>
    <w:sig w:usb0="00000000"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19A9D" w14:textId="77777777" w:rsidR="00F742CD" w:rsidRDefault="00F742CD" w:rsidP="00204B0D">
      <w:pPr>
        <w:spacing w:after="0" w:line="240" w:lineRule="auto"/>
      </w:pPr>
      <w:r>
        <w:separator/>
      </w:r>
    </w:p>
  </w:footnote>
  <w:footnote w:type="continuationSeparator" w:id="0">
    <w:p w14:paraId="65AE10E2" w14:textId="77777777" w:rsidR="00F742CD" w:rsidRDefault="00F742CD" w:rsidP="00204B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20BC"/>
    <w:multiLevelType w:val="multilevel"/>
    <w:tmpl w:val="003820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9B50B5"/>
    <w:multiLevelType w:val="multilevel"/>
    <w:tmpl w:val="019B50B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925CA0"/>
    <w:multiLevelType w:val="multilevel"/>
    <w:tmpl w:val="14925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4B0B55"/>
    <w:multiLevelType w:val="multilevel"/>
    <w:tmpl w:val="1D4B0B55"/>
    <w:lvl w:ilvl="0">
      <w:start w:val="1"/>
      <w:numFmt w:val="bullet"/>
      <w:lvlText w:val=""/>
      <w:lvlJc w:val="left"/>
      <w:pPr>
        <w:ind w:left="704" w:hanging="360"/>
      </w:pPr>
      <w:rPr>
        <w:rFonts w:ascii="Symbol" w:hAnsi="Symbol" w:hint="default"/>
      </w:rPr>
    </w:lvl>
    <w:lvl w:ilvl="1">
      <w:start w:val="1"/>
      <w:numFmt w:val="bullet"/>
      <w:lvlText w:val="o"/>
      <w:lvlJc w:val="left"/>
      <w:pPr>
        <w:ind w:left="1424" w:hanging="360"/>
      </w:pPr>
      <w:rPr>
        <w:rFonts w:ascii="Courier New" w:hAnsi="Courier New" w:cs="Courier New" w:hint="default"/>
        <w:color w:val="0070C0"/>
      </w:rPr>
    </w:lvl>
    <w:lvl w:ilvl="2">
      <w:start w:val="1"/>
      <w:numFmt w:val="bullet"/>
      <w:lvlText w:val=""/>
      <w:lvlJc w:val="left"/>
      <w:pPr>
        <w:ind w:left="2144" w:hanging="360"/>
      </w:pPr>
      <w:rPr>
        <w:rFonts w:ascii="Wingdings" w:hAnsi="Wingdings" w:hint="default"/>
        <w:color w:val="4472C4" w:themeColor="accent1"/>
      </w:rPr>
    </w:lvl>
    <w:lvl w:ilvl="3">
      <w:start w:val="1"/>
      <w:numFmt w:val="bullet"/>
      <w:lvlText w:val=""/>
      <w:lvlJc w:val="left"/>
      <w:pPr>
        <w:ind w:left="2864" w:hanging="360"/>
      </w:pPr>
      <w:rPr>
        <w:rFonts w:ascii="Symbol" w:hAnsi="Symbol" w:hint="default"/>
        <w:color w:val="4472C4" w:themeColor="accent1"/>
      </w:rPr>
    </w:lvl>
    <w:lvl w:ilvl="4">
      <w:start w:val="1"/>
      <w:numFmt w:val="bullet"/>
      <w:lvlText w:val="o"/>
      <w:lvlJc w:val="left"/>
      <w:pPr>
        <w:ind w:left="3584" w:hanging="360"/>
      </w:pPr>
      <w:rPr>
        <w:rFonts w:ascii="Courier New" w:hAnsi="Courier New" w:cs="Courier New" w:hint="default"/>
        <w:color w:val="4472C4" w:themeColor="accent1"/>
      </w:rPr>
    </w:lvl>
    <w:lvl w:ilvl="5">
      <w:start w:val="1"/>
      <w:numFmt w:val="bullet"/>
      <w:lvlText w:val=""/>
      <w:lvlJc w:val="left"/>
      <w:pPr>
        <w:ind w:left="4304" w:hanging="360"/>
      </w:pPr>
      <w:rPr>
        <w:rFonts w:ascii="Wingdings" w:hAnsi="Wingdings" w:hint="default"/>
      </w:rPr>
    </w:lvl>
    <w:lvl w:ilvl="6">
      <w:start w:val="1"/>
      <w:numFmt w:val="bullet"/>
      <w:lvlText w:val=""/>
      <w:lvlJc w:val="left"/>
      <w:pPr>
        <w:ind w:left="5024" w:hanging="360"/>
      </w:pPr>
      <w:rPr>
        <w:rFonts w:ascii="Symbol" w:hAnsi="Symbol" w:hint="default"/>
      </w:rPr>
    </w:lvl>
    <w:lvl w:ilvl="7">
      <w:start w:val="1"/>
      <w:numFmt w:val="bullet"/>
      <w:lvlText w:val="o"/>
      <w:lvlJc w:val="left"/>
      <w:pPr>
        <w:ind w:left="5744" w:hanging="360"/>
      </w:pPr>
      <w:rPr>
        <w:rFonts w:ascii="Courier New" w:hAnsi="Courier New" w:cs="Courier New" w:hint="default"/>
      </w:rPr>
    </w:lvl>
    <w:lvl w:ilvl="8">
      <w:start w:val="1"/>
      <w:numFmt w:val="bullet"/>
      <w:lvlText w:val=""/>
      <w:lvlJc w:val="left"/>
      <w:pPr>
        <w:ind w:left="6464" w:hanging="360"/>
      </w:pPr>
      <w:rPr>
        <w:rFonts w:ascii="Wingdings" w:hAnsi="Wingdings" w:hint="default"/>
      </w:rPr>
    </w:lvl>
  </w:abstractNum>
  <w:abstractNum w:abstractNumId="4" w15:restartNumberingAfterBreak="0">
    <w:nsid w:val="221F2527"/>
    <w:multiLevelType w:val="multilevel"/>
    <w:tmpl w:val="221F2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082AF9"/>
    <w:multiLevelType w:val="multilevel"/>
    <w:tmpl w:val="2A082AF9"/>
    <w:lvl w:ilvl="0">
      <w:start w:val="1"/>
      <w:numFmt w:val="bullet"/>
      <w:lvlText w:val=""/>
      <w:lvlJc w:val="left"/>
      <w:pPr>
        <w:ind w:left="704" w:hanging="360"/>
      </w:pPr>
      <w:rPr>
        <w:rFonts w:ascii="Symbol" w:hAnsi="Symbol" w:hint="default"/>
      </w:rPr>
    </w:lvl>
    <w:lvl w:ilvl="1">
      <w:start w:val="1"/>
      <w:numFmt w:val="bullet"/>
      <w:lvlText w:val="o"/>
      <w:lvlJc w:val="left"/>
      <w:pPr>
        <w:ind w:left="1424" w:hanging="360"/>
      </w:pPr>
      <w:rPr>
        <w:rFonts w:ascii="Courier New" w:hAnsi="Courier New" w:cs="Courier New" w:hint="default"/>
        <w:color w:val="0070C0"/>
      </w:rPr>
    </w:lvl>
    <w:lvl w:ilvl="2">
      <w:start w:val="1"/>
      <w:numFmt w:val="bullet"/>
      <w:lvlText w:val=""/>
      <w:lvlJc w:val="left"/>
      <w:pPr>
        <w:ind w:left="2144" w:hanging="360"/>
      </w:pPr>
      <w:rPr>
        <w:rFonts w:ascii="Wingdings" w:hAnsi="Wingdings" w:hint="default"/>
        <w:color w:val="4472C4" w:themeColor="accent1"/>
      </w:rPr>
    </w:lvl>
    <w:lvl w:ilvl="3">
      <w:start w:val="1"/>
      <w:numFmt w:val="bullet"/>
      <w:lvlText w:val=""/>
      <w:lvlJc w:val="left"/>
      <w:pPr>
        <w:ind w:left="2864" w:hanging="360"/>
      </w:pPr>
      <w:rPr>
        <w:rFonts w:ascii="Symbol" w:hAnsi="Symbol" w:hint="default"/>
        <w:color w:val="4472C4" w:themeColor="accent1"/>
      </w:rPr>
    </w:lvl>
    <w:lvl w:ilvl="4">
      <w:start w:val="1"/>
      <w:numFmt w:val="bullet"/>
      <w:lvlText w:val="o"/>
      <w:lvlJc w:val="left"/>
      <w:pPr>
        <w:ind w:left="3584" w:hanging="360"/>
      </w:pPr>
      <w:rPr>
        <w:rFonts w:ascii="Courier New" w:hAnsi="Courier New" w:cs="Courier New" w:hint="default"/>
        <w:color w:val="4472C4" w:themeColor="accent1"/>
      </w:rPr>
    </w:lvl>
    <w:lvl w:ilvl="5">
      <w:start w:val="1"/>
      <w:numFmt w:val="bullet"/>
      <w:lvlText w:val=""/>
      <w:lvlJc w:val="left"/>
      <w:pPr>
        <w:ind w:left="4304" w:hanging="360"/>
      </w:pPr>
      <w:rPr>
        <w:rFonts w:ascii="Wingdings" w:hAnsi="Wingdings" w:hint="default"/>
      </w:rPr>
    </w:lvl>
    <w:lvl w:ilvl="6">
      <w:start w:val="1"/>
      <w:numFmt w:val="bullet"/>
      <w:lvlText w:val=""/>
      <w:lvlJc w:val="left"/>
      <w:pPr>
        <w:ind w:left="5024" w:hanging="360"/>
      </w:pPr>
      <w:rPr>
        <w:rFonts w:ascii="Symbol" w:hAnsi="Symbol" w:hint="default"/>
      </w:rPr>
    </w:lvl>
    <w:lvl w:ilvl="7">
      <w:start w:val="1"/>
      <w:numFmt w:val="bullet"/>
      <w:lvlText w:val="o"/>
      <w:lvlJc w:val="left"/>
      <w:pPr>
        <w:ind w:left="5744" w:hanging="360"/>
      </w:pPr>
      <w:rPr>
        <w:rFonts w:ascii="Courier New" w:hAnsi="Courier New" w:cs="Courier New" w:hint="default"/>
      </w:rPr>
    </w:lvl>
    <w:lvl w:ilvl="8">
      <w:start w:val="1"/>
      <w:numFmt w:val="bullet"/>
      <w:lvlText w:val=""/>
      <w:lvlJc w:val="left"/>
      <w:pPr>
        <w:ind w:left="6464" w:hanging="360"/>
      </w:pPr>
      <w:rPr>
        <w:rFonts w:ascii="Wingdings" w:hAnsi="Wingdings" w:hint="default"/>
      </w:rPr>
    </w:lvl>
  </w:abstractNum>
  <w:abstractNum w:abstractNumId="6" w15:restartNumberingAfterBreak="0">
    <w:nsid w:val="2BF34A44"/>
    <w:multiLevelType w:val="multilevel"/>
    <w:tmpl w:val="2BF34A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510596C"/>
    <w:multiLevelType w:val="multilevel"/>
    <w:tmpl w:val="3510596C"/>
    <w:lvl w:ilvl="0">
      <w:start w:val="1"/>
      <w:numFmt w:val="bullet"/>
      <w:lvlText w:val=""/>
      <w:lvlJc w:val="left"/>
      <w:pPr>
        <w:ind w:left="704" w:hanging="360"/>
      </w:pPr>
      <w:rPr>
        <w:rFonts w:ascii="Symbol" w:hAnsi="Symbol" w:hint="default"/>
      </w:rPr>
    </w:lvl>
    <w:lvl w:ilvl="1">
      <w:start w:val="1"/>
      <w:numFmt w:val="bullet"/>
      <w:lvlText w:val="o"/>
      <w:lvlJc w:val="left"/>
      <w:pPr>
        <w:ind w:left="1424" w:hanging="360"/>
      </w:pPr>
      <w:rPr>
        <w:rFonts w:ascii="Courier New" w:hAnsi="Courier New" w:cs="Courier New" w:hint="default"/>
        <w:color w:val="0070C0"/>
      </w:rPr>
    </w:lvl>
    <w:lvl w:ilvl="2">
      <w:start w:val="1"/>
      <w:numFmt w:val="bullet"/>
      <w:lvlText w:val=""/>
      <w:lvlJc w:val="left"/>
      <w:pPr>
        <w:ind w:left="2144" w:hanging="360"/>
      </w:pPr>
      <w:rPr>
        <w:rFonts w:ascii="Wingdings" w:hAnsi="Wingdings" w:hint="default"/>
        <w:color w:val="4472C4" w:themeColor="accent1"/>
      </w:rPr>
    </w:lvl>
    <w:lvl w:ilvl="3">
      <w:start w:val="1"/>
      <w:numFmt w:val="bullet"/>
      <w:lvlText w:val=""/>
      <w:lvlJc w:val="left"/>
      <w:pPr>
        <w:ind w:left="2864" w:hanging="360"/>
      </w:pPr>
      <w:rPr>
        <w:rFonts w:ascii="Symbol" w:hAnsi="Symbol" w:hint="default"/>
        <w:color w:val="4472C4" w:themeColor="accent1"/>
      </w:rPr>
    </w:lvl>
    <w:lvl w:ilvl="4">
      <w:start w:val="1"/>
      <w:numFmt w:val="bullet"/>
      <w:lvlText w:val="o"/>
      <w:lvlJc w:val="left"/>
      <w:pPr>
        <w:ind w:left="3584" w:hanging="360"/>
      </w:pPr>
      <w:rPr>
        <w:rFonts w:ascii="Courier New" w:hAnsi="Courier New" w:cs="Courier New" w:hint="default"/>
        <w:color w:val="4472C4" w:themeColor="accent1"/>
      </w:rPr>
    </w:lvl>
    <w:lvl w:ilvl="5">
      <w:start w:val="1"/>
      <w:numFmt w:val="bullet"/>
      <w:lvlText w:val=""/>
      <w:lvlJc w:val="left"/>
      <w:pPr>
        <w:ind w:left="4304" w:hanging="360"/>
      </w:pPr>
      <w:rPr>
        <w:rFonts w:ascii="Wingdings" w:hAnsi="Wingdings" w:hint="default"/>
      </w:rPr>
    </w:lvl>
    <w:lvl w:ilvl="6">
      <w:start w:val="1"/>
      <w:numFmt w:val="bullet"/>
      <w:lvlText w:val=""/>
      <w:lvlJc w:val="left"/>
      <w:pPr>
        <w:ind w:left="5024" w:hanging="360"/>
      </w:pPr>
      <w:rPr>
        <w:rFonts w:ascii="Symbol" w:hAnsi="Symbol" w:hint="default"/>
      </w:rPr>
    </w:lvl>
    <w:lvl w:ilvl="7">
      <w:start w:val="1"/>
      <w:numFmt w:val="bullet"/>
      <w:lvlText w:val="o"/>
      <w:lvlJc w:val="left"/>
      <w:pPr>
        <w:ind w:left="5744" w:hanging="360"/>
      </w:pPr>
      <w:rPr>
        <w:rFonts w:ascii="Courier New" w:hAnsi="Courier New" w:cs="Courier New" w:hint="default"/>
      </w:rPr>
    </w:lvl>
    <w:lvl w:ilvl="8">
      <w:start w:val="1"/>
      <w:numFmt w:val="bullet"/>
      <w:lvlText w:val=""/>
      <w:lvlJc w:val="left"/>
      <w:pPr>
        <w:ind w:left="6464" w:hanging="360"/>
      </w:pPr>
      <w:rPr>
        <w:rFonts w:ascii="Wingdings" w:hAnsi="Wingdings" w:hint="default"/>
      </w:rPr>
    </w:lvl>
  </w:abstractNum>
  <w:abstractNum w:abstractNumId="8" w15:restartNumberingAfterBreak="0">
    <w:nsid w:val="36BA41B2"/>
    <w:multiLevelType w:val="hybridMultilevel"/>
    <w:tmpl w:val="38628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7F3023"/>
    <w:multiLevelType w:val="multilevel"/>
    <w:tmpl w:val="377F3023"/>
    <w:lvl w:ilvl="0">
      <w:start w:val="1"/>
      <w:numFmt w:val="bullet"/>
      <w:lvlText w:val=""/>
      <w:lvlJc w:val="left"/>
      <w:pPr>
        <w:ind w:left="704" w:hanging="360"/>
      </w:pPr>
      <w:rPr>
        <w:rFonts w:ascii="Symbol" w:hAnsi="Symbol" w:hint="default"/>
      </w:rPr>
    </w:lvl>
    <w:lvl w:ilvl="1">
      <w:start w:val="1"/>
      <w:numFmt w:val="bullet"/>
      <w:lvlText w:val="o"/>
      <w:lvlJc w:val="left"/>
      <w:pPr>
        <w:ind w:left="1424" w:hanging="360"/>
      </w:pPr>
      <w:rPr>
        <w:rFonts w:ascii="Courier New" w:hAnsi="Courier New" w:cs="Courier New" w:hint="default"/>
        <w:color w:val="0070C0"/>
      </w:rPr>
    </w:lvl>
    <w:lvl w:ilvl="2">
      <w:start w:val="1"/>
      <w:numFmt w:val="bullet"/>
      <w:lvlText w:val=""/>
      <w:lvlJc w:val="left"/>
      <w:pPr>
        <w:ind w:left="2144" w:hanging="360"/>
      </w:pPr>
      <w:rPr>
        <w:rFonts w:ascii="Wingdings" w:hAnsi="Wingdings" w:hint="default"/>
        <w:color w:val="4472C4" w:themeColor="accent1"/>
      </w:rPr>
    </w:lvl>
    <w:lvl w:ilvl="3">
      <w:start w:val="1"/>
      <w:numFmt w:val="bullet"/>
      <w:lvlText w:val=""/>
      <w:lvlJc w:val="left"/>
      <w:pPr>
        <w:ind w:left="2864" w:hanging="360"/>
      </w:pPr>
      <w:rPr>
        <w:rFonts w:ascii="Symbol" w:hAnsi="Symbol" w:hint="default"/>
        <w:color w:val="4472C4" w:themeColor="accent1"/>
      </w:rPr>
    </w:lvl>
    <w:lvl w:ilvl="4">
      <w:start w:val="1"/>
      <w:numFmt w:val="bullet"/>
      <w:lvlText w:val="o"/>
      <w:lvlJc w:val="left"/>
      <w:pPr>
        <w:ind w:left="3584" w:hanging="360"/>
      </w:pPr>
      <w:rPr>
        <w:rFonts w:ascii="Courier New" w:hAnsi="Courier New" w:cs="Courier New" w:hint="default"/>
        <w:color w:val="4472C4" w:themeColor="accent1"/>
      </w:rPr>
    </w:lvl>
    <w:lvl w:ilvl="5">
      <w:start w:val="1"/>
      <w:numFmt w:val="bullet"/>
      <w:lvlText w:val=""/>
      <w:lvlJc w:val="left"/>
      <w:pPr>
        <w:ind w:left="4304" w:hanging="360"/>
      </w:pPr>
      <w:rPr>
        <w:rFonts w:ascii="Wingdings" w:hAnsi="Wingdings" w:hint="default"/>
      </w:rPr>
    </w:lvl>
    <w:lvl w:ilvl="6">
      <w:start w:val="1"/>
      <w:numFmt w:val="bullet"/>
      <w:lvlText w:val=""/>
      <w:lvlJc w:val="left"/>
      <w:pPr>
        <w:ind w:left="5024" w:hanging="360"/>
      </w:pPr>
      <w:rPr>
        <w:rFonts w:ascii="Symbol" w:hAnsi="Symbol" w:hint="default"/>
      </w:rPr>
    </w:lvl>
    <w:lvl w:ilvl="7">
      <w:start w:val="1"/>
      <w:numFmt w:val="bullet"/>
      <w:lvlText w:val="o"/>
      <w:lvlJc w:val="left"/>
      <w:pPr>
        <w:ind w:left="5744" w:hanging="360"/>
      </w:pPr>
      <w:rPr>
        <w:rFonts w:ascii="Courier New" w:hAnsi="Courier New" w:cs="Courier New" w:hint="default"/>
      </w:rPr>
    </w:lvl>
    <w:lvl w:ilvl="8">
      <w:start w:val="1"/>
      <w:numFmt w:val="bullet"/>
      <w:lvlText w:val=""/>
      <w:lvlJc w:val="left"/>
      <w:pPr>
        <w:ind w:left="6464" w:hanging="36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lang w:val="en-G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5A3366C"/>
    <w:multiLevelType w:val="multilevel"/>
    <w:tmpl w:val="45A33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3D6219"/>
    <w:multiLevelType w:val="multilevel"/>
    <w:tmpl w:val="463D6219"/>
    <w:lvl w:ilvl="0">
      <w:start w:val="1"/>
      <w:numFmt w:val="bullet"/>
      <w:lvlText w:val=""/>
      <w:lvlJc w:val="left"/>
      <w:pPr>
        <w:ind w:left="704" w:hanging="360"/>
      </w:pPr>
      <w:rPr>
        <w:rFonts w:ascii="Symbol" w:hAnsi="Symbol" w:hint="default"/>
      </w:rPr>
    </w:lvl>
    <w:lvl w:ilvl="1">
      <w:start w:val="1"/>
      <w:numFmt w:val="bullet"/>
      <w:lvlText w:val="o"/>
      <w:lvlJc w:val="left"/>
      <w:pPr>
        <w:ind w:left="1424" w:hanging="360"/>
      </w:pPr>
      <w:rPr>
        <w:rFonts w:ascii="Courier New" w:hAnsi="Courier New" w:cs="Courier New" w:hint="default"/>
        <w:color w:val="0070C0"/>
      </w:rPr>
    </w:lvl>
    <w:lvl w:ilvl="2">
      <w:start w:val="1"/>
      <w:numFmt w:val="bullet"/>
      <w:lvlText w:val=""/>
      <w:lvlJc w:val="left"/>
      <w:pPr>
        <w:ind w:left="2144" w:hanging="360"/>
      </w:pPr>
      <w:rPr>
        <w:rFonts w:ascii="Wingdings" w:hAnsi="Wingdings" w:hint="default"/>
        <w:color w:val="4472C4" w:themeColor="accent1"/>
      </w:rPr>
    </w:lvl>
    <w:lvl w:ilvl="3">
      <w:start w:val="1"/>
      <w:numFmt w:val="bullet"/>
      <w:lvlText w:val=""/>
      <w:lvlJc w:val="left"/>
      <w:pPr>
        <w:ind w:left="2864" w:hanging="360"/>
      </w:pPr>
      <w:rPr>
        <w:rFonts w:ascii="Symbol" w:hAnsi="Symbol" w:hint="default"/>
        <w:color w:val="4472C4" w:themeColor="accent1"/>
      </w:rPr>
    </w:lvl>
    <w:lvl w:ilvl="4">
      <w:start w:val="1"/>
      <w:numFmt w:val="bullet"/>
      <w:lvlText w:val="o"/>
      <w:lvlJc w:val="left"/>
      <w:pPr>
        <w:ind w:left="3584" w:hanging="360"/>
      </w:pPr>
      <w:rPr>
        <w:rFonts w:ascii="Courier New" w:hAnsi="Courier New" w:cs="Courier New" w:hint="default"/>
        <w:color w:val="4472C4" w:themeColor="accent1"/>
      </w:rPr>
    </w:lvl>
    <w:lvl w:ilvl="5">
      <w:start w:val="1"/>
      <w:numFmt w:val="bullet"/>
      <w:lvlText w:val=""/>
      <w:lvlJc w:val="left"/>
      <w:pPr>
        <w:ind w:left="4304" w:hanging="360"/>
      </w:pPr>
      <w:rPr>
        <w:rFonts w:ascii="Wingdings" w:hAnsi="Wingdings" w:hint="default"/>
      </w:rPr>
    </w:lvl>
    <w:lvl w:ilvl="6">
      <w:start w:val="1"/>
      <w:numFmt w:val="bullet"/>
      <w:lvlText w:val=""/>
      <w:lvlJc w:val="left"/>
      <w:pPr>
        <w:ind w:left="5024" w:hanging="360"/>
      </w:pPr>
      <w:rPr>
        <w:rFonts w:ascii="Symbol" w:hAnsi="Symbol" w:hint="default"/>
      </w:rPr>
    </w:lvl>
    <w:lvl w:ilvl="7">
      <w:start w:val="1"/>
      <w:numFmt w:val="bullet"/>
      <w:lvlText w:val="o"/>
      <w:lvlJc w:val="left"/>
      <w:pPr>
        <w:ind w:left="5744" w:hanging="360"/>
      </w:pPr>
      <w:rPr>
        <w:rFonts w:ascii="Courier New" w:hAnsi="Courier New" w:cs="Courier New" w:hint="default"/>
      </w:rPr>
    </w:lvl>
    <w:lvl w:ilvl="8">
      <w:start w:val="1"/>
      <w:numFmt w:val="bullet"/>
      <w:lvlText w:val=""/>
      <w:lvlJc w:val="left"/>
      <w:pPr>
        <w:ind w:left="6464" w:hanging="360"/>
      </w:pPr>
      <w:rPr>
        <w:rFonts w:ascii="Wingdings" w:hAnsi="Wingdings" w:hint="default"/>
      </w:rPr>
    </w:lvl>
  </w:abstractNum>
  <w:abstractNum w:abstractNumId="13" w15:restartNumberingAfterBreak="0">
    <w:nsid w:val="489C4446"/>
    <w:multiLevelType w:val="hybridMultilevel"/>
    <w:tmpl w:val="08BA1136"/>
    <w:lvl w:ilvl="0" w:tplc="812E618A">
      <w:start w:val="1"/>
      <w:numFmt w:val="bullet"/>
      <w:lvlText w:val="─"/>
      <w:lvlJc w:val="left"/>
      <w:pPr>
        <w:tabs>
          <w:tab w:val="num" w:pos="720"/>
        </w:tabs>
        <w:ind w:left="720" w:hanging="360"/>
      </w:pPr>
      <w:rPr>
        <w:rFonts w:ascii="Calibri" w:hAnsi="Calibri" w:hint="default"/>
      </w:rPr>
    </w:lvl>
    <w:lvl w:ilvl="1" w:tplc="4E36F6AC">
      <w:start w:val="78"/>
      <w:numFmt w:val="bullet"/>
      <w:lvlText w:val="─"/>
      <w:lvlJc w:val="left"/>
      <w:pPr>
        <w:tabs>
          <w:tab w:val="num" w:pos="1440"/>
        </w:tabs>
        <w:ind w:left="1440" w:hanging="360"/>
      </w:pPr>
      <w:rPr>
        <w:rFonts w:ascii="Calibri" w:hAnsi="Calibri" w:hint="default"/>
      </w:rPr>
    </w:lvl>
    <w:lvl w:ilvl="2" w:tplc="DC5C479A" w:tentative="1">
      <w:start w:val="1"/>
      <w:numFmt w:val="bullet"/>
      <w:lvlText w:val="─"/>
      <w:lvlJc w:val="left"/>
      <w:pPr>
        <w:tabs>
          <w:tab w:val="num" w:pos="2160"/>
        </w:tabs>
        <w:ind w:left="2160" w:hanging="360"/>
      </w:pPr>
      <w:rPr>
        <w:rFonts w:ascii="Calibri" w:hAnsi="Calibri" w:hint="default"/>
      </w:rPr>
    </w:lvl>
    <w:lvl w:ilvl="3" w:tplc="2ACE6D68" w:tentative="1">
      <w:start w:val="1"/>
      <w:numFmt w:val="bullet"/>
      <w:lvlText w:val="─"/>
      <w:lvlJc w:val="left"/>
      <w:pPr>
        <w:tabs>
          <w:tab w:val="num" w:pos="2880"/>
        </w:tabs>
        <w:ind w:left="2880" w:hanging="360"/>
      </w:pPr>
      <w:rPr>
        <w:rFonts w:ascii="Calibri" w:hAnsi="Calibri" w:hint="default"/>
      </w:rPr>
    </w:lvl>
    <w:lvl w:ilvl="4" w:tplc="8834A10C" w:tentative="1">
      <w:start w:val="1"/>
      <w:numFmt w:val="bullet"/>
      <w:lvlText w:val="─"/>
      <w:lvlJc w:val="left"/>
      <w:pPr>
        <w:tabs>
          <w:tab w:val="num" w:pos="3600"/>
        </w:tabs>
        <w:ind w:left="3600" w:hanging="360"/>
      </w:pPr>
      <w:rPr>
        <w:rFonts w:ascii="Calibri" w:hAnsi="Calibri" w:hint="default"/>
      </w:rPr>
    </w:lvl>
    <w:lvl w:ilvl="5" w:tplc="D5EA0A0C" w:tentative="1">
      <w:start w:val="1"/>
      <w:numFmt w:val="bullet"/>
      <w:lvlText w:val="─"/>
      <w:lvlJc w:val="left"/>
      <w:pPr>
        <w:tabs>
          <w:tab w:val="num" w:pos="4320"/>
        </w:tabs>
        <w:ind w:left="4320" w:hanging="360"/>
      </w:pPr>
      <w:rPr>
        <w:rFonts w:ascii="Calibri" w:hAnsi="Calibri" w:hint="default"/>
      </w:rPr>
    </w:lvl>
    <w:lvl w:ilvl="6" w:tplc="BB205C2E" w:tentative="1">
      <w:start w:val="1"/>
      <w:numFmt w:val="bullet"/>
      <w:lvlText w:val="─"/>
      <w:lvlJc w:val="left"/>
      <w:pPr>
        <w:tabs>
          <w:tab w:val="num" w:pos="5040"/>
        </w:tabs>
        <w:ind w:left="5040" w:hanging="360"/>
      </w:pPr>
      <w:rPr>
        <w:rFonts w:ascii="Calibri" w:hAnsi="Calibri" w:hint="default"/>
      </w:rPr>
    </w:lvl>
    <w:lvl w:ilvl="7" w:tplc="B38CA2BC" w:tentative="1">
      <w:start w:val="1"/>
      <w:numFmt w:val="bullet"/>
      <w:lvlText w:val="─"/>
      <w:lvlJc w:val="left"/>
      <w:pPr>
        <w:tabs>
          <w:tab w:val="num" w:pos="5760"/>
        </w:tabs>
        <w:ind w:left="5760" w:hanging="360"/>
      </w:pPr>
      <w:rPr>
        <w:rFonts w:ascii="Calibri" w:hAnsi="Calibri" w:hint="default"/>
      </w:rPr>
    </w:lvl>
    <w:lvl w:ilvl="8" w:tplc="A8B22DCA"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4ACD5435"/>
    <w:multiLevelType w:val="multilevel"/>
    <w:tmpl w:val="4ACD5435"/>
    <w:lvl w:ilvl="0">
      <w:start w:val="1"/>
      <w:numFmt w:val="bullet"/>
      <w:lvlText w:val=""/>
      <w:lvlJc w:val="left"/>
      <w:pPr>
        <w:ind w:left="704" w:hanging="360"/>
      </w:pPr>
      <w:rPr>
        <w:rFonts w:ascii="Symbol" w:hAnsi="Symbol" w:hint="default"/>
      </w:rPr>
    </w:lvl>
    <w:lvl w:ilvl="1">
      <w:start w:val="1"/>
      <w:numFmt w:val="bullet"/>
      <w:lvlText w:val="o"/>
      <w:lvlJc w:val="left"/>
      <w:pPr>
        <w:ind w:left="1424" w:hanging="360"/>
      </w:pPr>
      <w:rPr>
        <w:rFonts w:ascii="Courier New" w:hAnsi="Courier New" w:cs="Courier New" w:hint="default"/>
        <w:color w:val="0070C0"/>
      </w:rPr>
    </w:lvl>
    <w:lvl w:ilvl="2">
      <w:start w:val="1"/>
      <w:numFmt w:val="bullet"/>
      <w:lvlText w:val=""/>
      <w:lvlJc w:val="left"/>
      <w:pPr>
        <w:ind w:left="2144" w:hanging="360"/>
      </w:pPr>
      <w:rPr>
        <w:rFonts w:ascii="Wingdings" w:hAnsi="Wingdings" w:hint="default"/>
        <w:color w:val="4472C4" w:themeColor="accent1"/>
      </w:rPr>
    </w:lvl>
    <w:lvl w:ilvl="3">
      <w:start w:val="1"/>
      <w:numFmt w:val="bullet"/>
      <w:lvlText w:val=""/>
      <w:lvlJc w:val="left"/>
      <w:pPr>
        <w:ind w:left="2864" w:hanging="360"/>
      </w:pPr>
      <w:rPr>
        <w:rFonts w:ascii="Symbol" w:hAnsi="Symbol" w:hint="default"/>
        <w:color w:val="4472C4" w:themeColor="accent1"/>
      </w:rPr>
    </w:lvl>
    <w:lvl w:ilvl="4">
      <w:start w:val="1"/>
      <w:numFmt w:val="bullet"/>
      <w:lvlText w:val="o"/>
      <w:lvlJc w:val="left"/>
      <w:pPr>
        <w:ind w:left="3584" w:hanging="360"/>
      </w:pPr>
      <w:rPr>
        <w:rFonts w:ascii="Courier New" w:hAnsi="Courier New" w:cs="Courier New" w:hint="default"/>
        <w:color w:val="4472C4" w:themeColor="accent1"/>
      </w:rPr>
    </w:lvl>
    <w:lvl w:ilvl="5">
      <w:start w:val="1"/>
      <w:numFmt w:val="bullet"/>
      <w:lvlText w:val=""/>
      <w:lvlJc w:val="left"/>
      <w:pPr>
        <w:ind w:left="4304" w:hanging="360"/>
      </w:pPr>
      <w:rPr>
        <w:rFonts w:ascii="Wingdings" w:hAnsi="Wingdings" w:hint="default"/>
      </w:rPr>
    </w:lvl>
    <w:lvl w:ilvl="6">
      <w:start w:val="1"/>
      <w:numFmt w:val="bullet"/>
      <w:lvlText w:val=""/>
      <w:lvlJc w:val="left"/>
      <w:pPr>
        <w:ind w:left="5024" w:hanging="360"/>
      </w:pPr>
      <w:rPr>
        <w:rFonts w:ascii="Symbol" w:hAnsi="Symbol" w:hint="default"/>
      </w:rPr>
    </w:lvl>
    <w:lvl w:ilvl="7">
      <w:start w:val="1"/>
      <w:numFmt w:val="bullet"/>
      <w:lvlText w:val="o"/>
      <w:lvlJc w:val="left"/>
      <w:pPr>
        <w:ind w:left="5744" w:hanging="360"/>
      </w:pPr>
      <w:rPr>
        <w:rFonts w:ascii="Courier New" w:hAnsi="Courier New" w:cs="Courier New" w:hint="default"/>
      </w:rPr>
    </w:lvl>
    <w:lvl w:ilvl="8">
      <w:start w:val="1"/>
      <w:numFmt w:val="bullet"/>
      <w:lvlText w:val=""/>
      <w:lvlJc w:val="left"/>
      <w:pPr>
        <w:ind w:left="6464" w:hanging="360"/>
      </w:pPr>
      <w:rPr>
        <w:rFonts w:ascii="Wingdings" w:hAnsi="Wingdings" w:hint="default"/>
      </w:rPr>
    </w:lvl>
  </w:abstractNum>
  <w:abstractNum w:abstractNumId="15" w15:restartNumberingAfterBreak="0">
    <w:nsid w:val="4CDA7DB4"/>
    <w:multiLevelType w:val="multilevel"/>
    <w:tmpl w:val="4CDA7DB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8B73482"/>
    <w:multiLevelType w:val="multilevel"/>
    <w:tmpl w:val="58B73482"/>
    <w:lvl w:ilvl="0">
      <w:start w:val="1"/>
      <w:numFmt w:val="bullet"/>
      <w:lvlText w:val=""/>
      <w:lvlJc w:val="left"/>
      <w:pPr>
        <w:ind w:left="704" w:hanging="360"/>
      </w:pPr>
      <w:rPr>
        <w:rFonts w:ascii="Symbol" w:hAnsi="Symbol" w:hint="default"/>
      </w:rPr>
    </w:lvl>
    <w:lvl w:ilvl="1">
      <w:start w:val="1"/>
      <w:numFmt w:val="bullet"/>
      <w:lvlText w:val="o"/>
      <w:lvlJc w:val="left"/>
      <w:pPr>
        <w:ind w:left="1424" w:hanging="360"/>
      </w:pPr>
      <w:rPr>
        <w:rFonts w:ascii="Courier New" w:hAnsi="Courier New" w:cs="Courier New" w:hint="default"/>
        <w:color w:val="0070C0"/>
      </w:rPr>
    </w:lvl>
    <w:lvl w:ilvl="2">
      <w:start w:val="1"/>
      <w:numFmt w:val="bullet"/>
      <w:lvlText w:val=""/>
      <w:lvlJc w:val="left"/>
      <w:pPr>
        <w:ind w:left="2144" w:hanging="360"/>
      </w:pPr>
      <w:rPr>
        <w:rFonts w:ascii="Wingdings" w:hAnsi="Wingdings" w:hint="default"/>
        <w:color w:val="4472C4" w:themeColor="accent1"/>
      </w:rPr>
    </w:lvl>
    <w:lvl w:ilvl="3">
      <w:start w:val="1"/>
      <w:numFmt w:val="bullet"/>
      <w:lvlText w:val=""/>
      <w:lvlJc w:val="left"/>
      <w:pPr>
        <w:ind w:left="2864" w:hanging="360"/>
      </w:pPr>
      <w:rPr>
        <w:rFonts w:ascii="Symbol" w:hAnsi="Symbol" w:hint="default"/>
        <w:color w:val="4472C4" w:themeColor="accent1"/>
      </w:rPr>
    </w:lvl>
    <w:lvl w:ilvl="4">
      <w:start w:val="1"/>
      <w:numFmt w:val="bullet"/>
      <w:lvlText w:val="o"/>
      <w:lvlJc w:val="left"/>
      <w:pPr>
        <w:ind w:left="3584" w:hanging="360"/>
      </w:pPr>
      <w:rPr>
        <w:rFonts w:ascii="Courier New" w:hAnsi="Courier New" w:cs="Courier New" w:hint="default"/>
        <w:color w:val="4472C4" w:themeColor="accent1"/>
      </w:rPr>
    </w:lvl>
    <w:lvl w:ilvl="5">
      <w:start w:val="1"/>
      <w:numFmt w:val="bullet"/>
      <w:lvlText w:val=""/>
      <w:lvlJc w:val="left"/>
      <w:pPr>
        <w:ind w:left="4304" w:hanging="360"/>
      </w:pPr>
      <w:rPr>
        <w:rFonts w:ascii="Wingdings" w:hAnsi="Wingdings" w:hint="default"/>
      </w:rPr>
    </w:lvl>
    <w:lvl w:ilvl="6">
      <w:start w:val="1"/>
      <w:numFmt w:val="bullet"/>
      <w:lvlText w:val=""/>
      <w:lvlJc w:val="left"/>
      <w:pPr>
        <w:ind w:left="5024" w:hanging="360"/>
      </w:pPr>
      <w:rPr>
        <w:rFonts w:ascii="Symbol" w:hAnsi="Symbol" w:hint="default"/>
      </w:rPr>
    </w:lvl>
    <w:lvl w:ilvl="7">
      <w:start w:val="1"/>
      <w:numFmt w:val="bullet"/>
      <w:lvlText w:val="o"/>
      <w:lvlJc w:val="left"/>
      <w:pPr>
        <w:ind w:left="5744" w:hanging="360"/>
      </w:pPr>
      <w:rPr>
        <w:rFonts w:ascii="Courier New" w:hAnsi="Courier New" w:cs="Courier New" w:hint="default"/>
      </w:rPr>
    </w:lvl>
    <w:lvl w:ilvl="8">
      <w:start w:val="1"/>
      <w:numFmt w:val="bullet"/>
      <w:lvlText w:val=""/>
      <w:lvlJc w:val="left"/>
      <w:pPr>
        <w:ind w:left="6464" w:hanging="360"/>
      </w:pPr>
      <w:rPr>
        <w:rFonts w:ascii="Wingdings" w:hAnsi="Wingdings" w:hint="default"/>
      </w:rPr>
    </w:lvl>
  </w:abstractNum>
  <w:abstractNum w:abstractNumId="18" w15:restartNumberingAfterBreak="0">
    <w:nsid w:val="59D807B0"/>
    <w:multiLevelType w:val="multilevel"/>
    <w:tmpl w:val="59D807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AD5E56"/>
    <w:multiLevelType w:val="multilevel"/>
    <w:tmpl w:val="5EAD5E5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40753E"/>
    <w:multiLevelType w:val="hybridMultilevel"/>
    <w:tmpl w:val="2E6A2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053085"/>
    <w:multiLevelType w:val="hybridMultilevel"/>
    <w:tmpl w:val="1A7ED9F4"/>
    <w:lvl w:ilvl="0" w:tplc="2960B592">
      <w:start w:val="1"/>
      <w:numFmt w:val="bullet"/>
      <w:lvlText w:val="─"/>
      <w:lvlJc w:val="left"/>
      <w:pPr>
        <w:tabs>
          <w:tab w:val="num" w:pos="720"/>
        </w:tabs>
        <w:ind w:left="720" w:hanging="360"/>
      </w:pPr>
      <w:rPr>
        <w:rFonts w:ascii="Calibri" w:hAnsi="Calibri" w:hint="default"/>
      </w:rPr>
    </w:lvl>
    <w:lvl w:ilvl="1" w:tplc="31C00EFE" w:tentative="1">
      <w:start w:val="1"/>
      <w:numFmt w:val="bullet"/>
      <w:lvlText w:val="─"/>
      <w:lvlJc w:val="left"/>
      <w:pPr>
        <w:tabs>
          <w:tab w:val="num" w:pos="1440"/>
        </w:tabs>
        <w:ind w:left="1440" w:hanging="360"/>
      </w:pPr>
      <w:rPr>
        <w:rFonts w:ascii="Calibri" w:hAnsi="Calibri" w:hint="default"/>
      </w:rPr>
    </w:lvl>
    <w:lvl w:ilvl="2" w:tplc="A89AAB32" w:tentative="1">
      <w:start w:val="1"/>
      <w:numFmt w:val="bullet"/>
      <w:lvlText w:val="─"/>
      <w:lvlJc w:val="left"/>
      <w:pPr>
        <w:tabs>
          <w:tab w:val="num" w:pos="2160"/>
        </w:tabs>
        <w:ind w:left="2160" w:hanging="360"/>
      </w:pPr>
      <w:rPr>
        <w:rFonts w:ascii="Calibri" w:hAnsi="Calibri" w:hint="default"/>
      </w:rPr>
    </w:lvl>
    <w:lvl w:ilvl="3" w:tplc="1BD89540" w:tentative="1">
      <w:start w:val="1"/>
      <w:numFmt w:val="bullet"/>
      <w:lvlText w:val="─"/>
      <w:lvlJc w:val="left"/>
      <w:pPr>
        <w:tabs>
          <w:tab w:val="num" w:pos="2880"/>
        </w:tabs>
        <w:ind w:left="2880" w:hanging="360"/>
      </w:pPr>
      <w:rPr>
        <w:rFonts w:ascii="Calibri" w:hAnsi="Calibri" w:hint="default"/>
      </w:rPr>
    </w:lvl>
    <w:lvl w:ilvl="4" w:tplc="1E341B52" w:tentative="1">
      <w:start w:val="1"/>
      <w:numFmt w:val="bullet"/>
      <w:lvlText w:val="─"/>
      <w:lvlJc w:val="left"/>
      <w:pPr>
        <w:tabs>
          <w:tab w:val="num" w:pos="3600"/>
        </w:tabs>
        <w:ind w:left="3600" w:hanging="360"/>
      </w:pPr>
      <w:rPr>
        <w:rFonts w:ascii="Calibri" w:hAnsi="Calibri" w:hint="default"/>
      </w:rPr>
    </w:lvl>
    <w:lvl w:ilvl="5" w:tplc="A274E690" w:tentative="1">
      <w:start w:val="1"/>
      <w:numFmt w:val="bullet"/>
      <w:lvlText w:val="─"/>
      <w:lvlJc w:val="left"/>
      <w:pPr>
        <w:tabs>
          <w:tab w:val="num" w:pos="4320"/>
        </w:tabs>
        <w:ind w:left="4320" w:hanging="360"/>
      </w:pPr>
      <w:rPr>
        <w:rFonts w:ascii="Calibri" w:hAnsi="Calibri" w:hint="default"/>
      </w:rPr>
    </w:lvl>
    <w:lvl w:ilvl="6" w:tplc="E8441132" w:tentative="1">
      <w:start w:val="1"/>
      <w:numFmt w:val="bullet"/>
      <w:lvlText w:val="─"/>
      <w:lvlJc w:val="left"/>
      <w:pPr>
        <w:tabs>
          <w:tab w:val="num" w:pos="5040"/>
        </w:tabs>
        <w:ind w:left="5040" w:hanging="360"/>
      </w:pPr>
      <w:rPr>
        <w:rFonts w:ascii="Calibri" w:hAnsi="Calibri" w:hint="default"/>
      </w:rPr>
    </w:lvl>
    <w:lvl w:ilvl="7" w:tplc="095EB998" w:tentative="1">
      <w:start w:val="1"/>
      <w:numFmt w:val="bullet"/>
      <w:lvlText w:val="─"/>
      <w:lvlJc w:val="left"/>
      <w:pPr>
        <w:tabs>
          <w:tab w:val="num" w:pos="5760"/>
        </w:tabs>
        <w:ind w:left="5760" w:hanging="360"/>
      </w:pPr>
      <w:rPr>
        <w:rFonts w:ascii="Calibri" w:hAnsi="Calibri" w:hint="default"/>
      </w:rPr>
    </w:lvl>
    <w:lvl w:ilvl="8" w:tplc="B2887FF0"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6A3663A7"/>
    <w:multiLevelType w:val="multilevel"/>
    <w:tmpl w:val="6A3663A7"/>
    <w:lvl w:ilvl="0">
      <w:start w:val="1"/>
      <w:numFmt w:val="bullet"/>
      <w:lvlText w:val=""/>
      <w:lvlJc w:val="left"/>
      <w:pPr>
        <w:tabs>
          <w:tab w:val="left" w:pos="720"/>
        </w:tabs>
        <w:ind w:left="720" w:hanging="360"/>
      </w:pPr>
      <w:rPr>
        <w:rFonts w:ascii="Symbol" w:hAnsi="Symbol" w:hint="default"/>
      </w:rPr>
    </w:lvl>
    <w:lvl w:ilvl="1">
      <w:start w:val="668"/>
      <w:numFmt w:val="bullet"/>
      <w:lvlText w:val="−"/>
      <w:lvlJc w:val="left"/>
      <w:pPr>
        <w:tabs>
          <w:tab w:val="left" w:pos="1440"/>
        </w:tabs>
        <w:ind w:left="1440" w:hanging="360"/>
      </w:pPr>
      <w:rPr>
        <w:rFonts w:ascii="Calibre Regular" w:hAnsi="Calibre Regular"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6C74694E"/>
    <w:multiLevelType w:val="hybridMultilevel"/>
    <w:tmpl w:val="BB206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C85593"/>
    <w:multiLevelType w:val="multilevel"/>
    <w:tmpl w:val="75C85593"/>
    <w:lvl w:ilvl="0">
      <w:start w:val="2"/>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0F4A38"/>
    <w:multiLevelType w:val="multilevel"/>
    <w:tmpl w:val="770F4A38"/>
    <w:lvl w:ilvl="0">
      <w:start w:val="1"/>
      <w:numFmt w:val="bullet"/>
      <w:lvlText w:val=""/>
      <w:lvlJc w:val="left"/>
      <w:pPr>
        <w:ind w:left="704" w:hanging="360"/>
      </w:pPr>
      <w:rPr>
        <w:rFonts w:ascii="Symbol" w:hAnsi="Symbol" w:hint="default"/>
      </w:rPr>
    </w:lvl>
    <w:lvl w:ilvl="1">
      <w:start w:val="1"/>
      <w:numFmt w:val="bullet"/>
      <w:lvlText w:val="o"/>
      <w:lvlJc w:val="left"/>
      <w:pPr>
        <w:ind w:left="1424" w:hanging="360"/>
      </w:pPr>
      <w:rPr>
        <w:rFonts w:ascii="Courier New" w:hAnsi="Courier New" w:cs="Courier New" w:hint="default"/>
        <w:color w:val="0070C0"/>
      </w:rPr>
    </w:lvl>
    <w:lvl w:ilvl="2">
      <w:start w:val="1"/>
      <w:numFmt w:val="bullet"/>
      <w:lvlText w:val=""/>
      <w:lvlJc w:val="left"/>
      <w:pPr>
        <w:ind w:left="2144" w:hanging="360"/>
      </w:pPr>
      <w:rPr>
        <w:rFonts w:ascii="Wingdings" w:hAnsi="Wingdings" w:hint="default"/>
        <w:color w:val="4472C4" w:themeColor="accent1"/>
      </w:rPr>
    </w:lvl>
    <w:lvl w:ilvl="3">
      <w:start w:val="1"/>
      <w:numFmt w:val="bullet"/>
      <w:lvlText w:val=""/>
      <w:lvlJc w:val="left"/>
      <w:pPr>
        <w:ind w:left="2864" w:hanging="360"/>
      </w:pPr>
      <w:rPr>
        <w:rFonts w:ascii="Symbol" w:hAnsi="Symbol" w:hint="default"/>
        <w:color w:val="4472C4" w:themeColor="accent1"/>
      </w:rPr>
    </w:lvl>
    <w:lvl w:ilvl="4">
      <w:start w:val="1"/>
      <w:numFmt w:val="bullet"/>
      <w:lvlText w:val="o"/>
      <w:lvlJc w:val="left"/>
      <w:pPr>
        <w:ind w:left="3584" w:hanging="360"/>
      </w:pPr>
      <w:rPr>
        <w:rFonts w:ascii="Courier New" w:hAnsi="Courier New" w:cs="Courier New" w:hint="default"/>
        <w:color w:val="4472C4" w:themeColor="accent1"/>
      </w:rPr>
    </w:lvl>
    <w:lvl w:ilvl="5">
      <w:start w:val="1"/>
      <w:numFmt w:val="bullet"/>
      <w:lvlText w:val=""/>
      <w:lvlJc w:val="left"/>
      <w:pPr>
        <w:ind w:left="4304" w:hanging="360"/>
      </w:pPr>
      <w:rPr>
        <w:rFonts w:ascii="Wingdings" w:hAnsi="Wingdings" w:hint="default"/>
      </w:rPr>
    </w:lvl>
    <w:lvl w:ilvl="6">
      <w:start w:val="1"/>
      <w:numFmt w:val="bullet"/>
      <w:lvlText w:val=""/>
      <w:lvlJc w:val="left"/>
      <w:pPr>
        <w:ind w:left="5024" w:hanging="360"/>
      </w:pPr>
      <w:rPr>
        <w:rFonts w:ascii="Symbol" w:hAnsi="Symbol" w:hint="default"/>
      </w:rPr>
    </w:lvl>
    <w:lvl w:ilvl="7">
      <w:start w:val="1"/>
      <w:numFmt w:val="bullet"/>
      <w:lvlText w:val="o"/>
      <w:lvlJc w:val="left"/>
      <w:pPr>
        <w:ind w:left="5744" w:hanging="360"/>
      </w:pPr>
      <w:rPr>
        <w:rFonts w:ascii="Courier New" w:hAnsi="Courier New" w:cs="Courier New" w:hint="default"/>
      </w:rPr>
    </w:lvl>
    <w:lvl w:ilvl="8">
      <w:start w:val="1"/>
      <w:numFmt w:val="bullet"/>
      <w:lvlText w:val=""/>
      <w:lvlJc w:val="left"/>
      <w:pPr>
        <w:ind w:left="6464" w:hanging="360"/>
      </w:pPr>
      <w:rPr>
        <w:rFonts w:ascii="Wingdings" w:hAnsi="Wingdings" w:hint="default"/>
      </w:rPr>
    </w:lvl>
  </w:abstractNum>
  <w:abstractNum w:abstractNumId="26" w15:restartNumberingAfterBreak="0">
    <w:nsid w:val="781046C2"/>
    <w:multiLevelType w:val="hybridMultilevel"/>
    <w:tmpl w:val="13063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B0D9A"/>
    <w:multiLevelType w:val="hybridMultilevel"/>
    <w:tmpl w:val="C78274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1470B8"/>
    <w:multiLevelType w:val="multilevel"/>
    <w:tmpl w:val="7C1470B8"/>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tabs>
          <w:tab w:val="left" w:pos="1364"/>
        </w:tabs>
        <w:ind w:left="1364" w:hanging="360"/>
      </w:pPr>
      <w:rPr>
        <w:rFonts w:ascii="Arial" w:hAnsi="Arial" w:hint="default"/>
      </w:rPr>
    </w:lvl>
    <w:lvl w:ilvl="2">
      <w:start w:val="1"/>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0"/>
  </w:num>
  <w:num w:numId="2">
    <w:abstractNumId w:val="16"/>
  </w:num>
  <w:num w:numId="3">
    <w:abstractNumId w:val="2"/>
  </w:num>
  <w:num w:numId="4">
    <w:abstractNumId w:val="19"/>
  </w:num>
  <w:num w:numId="5">
    <w:abstractNumId w:val="29"/>
  </w:num>
  <w:num w:numId="6">
    <w:abstractNumId w:val="4"/>
  </w:num>
  <w:num w:numId="7">
    <w:abstractNumId w:val="17"/>
  </w:num>
  <w:num w:numId="8">
    <w:abstractNumId w:val="18"/>
  </w:num>
  <w:num w:numId="9">
    <w:abstractNumId w:val="11"/>
  </w:num>
  <w:num w:numId="10">
    <w:abstractNumId w:val="24"/>
  </w:num>
  <w:num w:numId="11">
    <w:abstractNumId w:val="22"/>
  </w:num>
  <w:num w:numId="12">
    <w:abstractNumId w:val="15"/>
  </w:num>
  <w:num w:numId="13">
    <w:abstractNumId w:val="28"/>
  </w:num>
  <w:num w:numId="14">
    <w:abstractNumId w:val="6"/>
  </w:num>
  <w:num w:numId="15">
    <w:abstractNumId w:val="1"/>
  </w:num>
  <w:num w:numId="16">
    <w:abstractNumId w:val="0"/>
  </w:num>
  <w:num w:numId="17">
    <w:abstractNumId w:val="7"/>
  </w:num>
  <w:num w:numId="18">
    <w:abstractNumId w:val="25"/>
  </w:num>
  <w:num w:numId="19">
    <w:abstractNumId w:val="14"/>
  </w:num>
  <w:num w:numId="20">
    <w:abstractNumId w:val="12"/>
  </w:num>
  <w:num w:numId="21">
    <w:abstractNumId w:val="9"/>
  </w:num>
  <w:num w:numId="22">
    <w:abstractNumId w:val="5"/>
  </w:num>
  <w:num w:numId="23">
    <w:abstractNumId w:val="3"/>
  </w:num>
  <w:num w:numId="24">
    <w:abstractNumId w:val="23"/>
  </w:num>
  <w:num w:numId="25">
    <w:abstractNumId w:val="8"/>
  </w:num>
  <w:num w:numId="26">
    <w:abstractNumId w:val="26"/>
  </w:num>
  <w:num w:numId="27">
    <w:abstractNumId w:val="20"/>
  </w:num>
  <w:num w:numId="28">
    <w:abstractNumId w:val="13"/>
  </w:num>
  <w:num w:numId="29">
    <w:abstractNumId w:val="21"/>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2CF"/>
    <w:rsid w:val="000074F0"/>
    <w:rsid w:val="00012EFD"/>
    <w:rsid w:val="00013956"/>
    <w:rsid w:val="000143FA"/>
    <w:rsid w:val="00020C56"/>
    <w:rsid w:val="0002308F"/>
    <w:rsid w:val="00023DF4"/>
    <w:rsid w:val="00026ACC"/>
    <w:rsid w:val="00030BC2"/>
    <w:rsid w:val="0003171D"/>
    <w:rsid w:val="00031C1D"/>
    <w:rsid w:val="0003433B"/>
    <w:rsid w:val="0003485E"/>
    <w:rsid w:val="00035C50"/>
    <w:rsid w:val="0003615F"/>
    <w:rsid w:val="000379EE"/>
    <w:rsid w:val="00040A93"/>
    <w:rsid w:val="00044FC9"/>
    <w:rsid w:val="000456CD"/>
    <w:rsid w:val="000457A1"/>
    <w:rsid w:val="00050001"/>
    <w:rsid w:val="00051A26"/>
    <w:rsid w:val="00052041"/>
    <w:rsid w:val="0005326A"/>
    <w:rsid w:val="000532BD"/>
    <w:rsid w:val="00060168"/>
    <w:rsid w:val="0006266D"/>
    <w:rsid w:val="00065506"/>
    <w:rsid w:val="00066051"/>
    <w:rsid w:val="00070251"/>
    <w:rsid w:val="00070541"/>
    <w:rsid w:val="0007382E"/>
    <w:rsid w:val="00074813"/>
    <w:rsid w:val="000766E1"/>
    <w:rsid w:val="00077FF6"/>
    <w:rsid w:val="00080D82"/>
    <w:rsid w:val="00081692"/>
    <w:rsid w:val="0008278F"/>
    <w:rsid w:val="00082C46"/>
    <w:rsid w:val="0008483E"/>
    <w:rsid w:val="00085A0E"/>
    <w:rsid w:val="00087548"/>
    <w:rsid w:val="00093C70"/>
    <w:rsid w:val="00093E7E"/>
    <w:rsid w:val="00095FD6"/>
    <w:rsid w:val="0009614B"/>
    <w:rsid w:val="000A11CC"/>
    <w:rsid w:val="000A1830"/>
    <w:rsid w:val="000A323E"/>
    <w:rsid w:val="000A4121"/>
    <w:rsid w:val="000A4648"/>
    <w:rsid w:val="000A4AA3"/>
    <w:rsid w:val="000A550E"/>
    <w:rsid w:val="000B0A97"/>
    <w:rsid w:val="000B1A55"/>
    <w:rsid w:val="000B20BB"/>
    <w:rsid w:val="000B210A"/>
    <w:rsid w:val="000B2EF6"/>
    <w:rsid w:val="000B2FA6"/>
    <w:rsid w:val="000B4AA0"/>
    <w:rsid w:val="000B558A"/>
    <w:rsid w:val="000B67C3"/>
    <w:rsid w:val="000B75C8"/>
    <w:rsid w:val="000C1A30"/>
    <w:rsid w:val="000C2553"/>
    <w:rsid w:val="000C38C3"/>
    <w:rsid w:val="000C514E"/>
    <w:rsid w:val="000C6310"/>
    <w:rsid w:val="000D09FD"/>
    <w:rsid w:val="000D2C98"/>
    <w:rsid w:val="000D3851"/>
    <w:rsid w:val="000D44FB"/>
    <w:rsid w:val="000D574B"/>
    <w:rsid w:val="000D6CFC"/>
    <w:rsid w:val="000E08B6"/>
    <w:rsid w:val="000E416B"/>
    <w:rsid w:val="000E537B"/>
    <w:rsid w:val="000E57D0"/>
    <w:rsid w:val="000E67F4"/>
    <w:rsid w:val="000E7858"/>
    <w:rsid w:val="000F0298"/>
    <w:rsid w:val="000F0363"/>
    <w:rsid w:val="000F0C00"/>
    <w:rsid w:val="000F2848"/>
    <w:rsid w:val="000F29D8"/>
    <w:rsid w:val="000F39CA"/>
    <w:rsid w:val="000F54EA"/>
    <w:rsid w:val="000F7186"/>
    <w:rsid w:val="001013DA"/>
    <w:rsid w:val="00106540"/>
    <w:rsid w:val="00107927"/>
    <w:rsid w:val="00110E26"/>
    <w:rsid w:val="00111321"/>
    <w:rsid w:val="001135DF"/>
    <w:rsid w:val="00116A0C"/>
    <w:rsid w:val="00117BD6"/>
    <w:rsid w:val="00117E44"/>
    <w:rsid w:val="001206C2"/>
    <w:rsid w:val="00121978"/>
    <w:rsid w:val="00123422"/>
    <w:rsid w:val="00124B6A"/>
    <w:rsid w:val="00134EE3"/>
    <w:rsid w:val="00136D4C"/>
    <w:rsid w:val="0014190E"/>
    <w:rsid w:val="00142BB9"/>
    <w:rsid w:val="00143082"/>
    <w:rsid w:val="00144F96"/>
    <w:rsid w:val="00146A59"/>
    <w:rsid w:val="00151A41"/>
    <w:rsid w:val="00151EAC"/>
    <w:rsid w:val="00153528"/>
    <w:rsid w:val="0015410B"/>
    <w:rsid w:val="00154962"/>
    <w:rsid w:val="00154E68"/>
    <w:rsid w:val="001567F4"/>
    <w:rsid w:val="0016018A"/>
    <w:rsid w:val="00162548"/>
    <w:rsid w:val="001657DB"/>
    <w:rsid w:val="0016645C"/>
    <w:rsid w:val="00172183"/>
    <w:rsid w:val="001751AB"/>
    <w:rsid w:val="00175A3F"/>
    <w:rsid w:val="00180E09"/>
    <w:rsid w:val="00183D4C"/>
    <w:rsid w:val="00183F6D"/>
    <w:rsid w:val="0018670E"/>
    <w:rsid w:val="0019219A"/>
    <w:rsid w:val="00195077"/>
    <w:rsid w:val="001A033F"/>
    <w:rsid w:val="001A08AA"/>
    <w:rsid w:val="001A0C91"/>
    <w:rsid w:val="001A12CD"/>
    <w:rsid w:val="001A59CB"/>
    <w:rsid w:val="001A5B76"/>
    <w:rsid w:val="001B1A6A"/>
    <w:rsid w:val="001B6B52"/>
    <w:rsid w:val="001C0782"/>
    <w:rsid w:val="001C0913"/>
    <w:rsid w:val="001C1409"/>
    <w:rsid w:val="001C2AE6"/>
    <w:rsid w:val="001C4A89"/>
    <w:rsid w:val="001C6177"/>
    <w:rsid w:val="001C6202"/>
    <w:rsid w:val="001D0363"/>
    <w:rsid w:val="001D4837"/>
    <w:rsid w:val="001D595C"/>
    <w:rsid w:val="001D7624"/>
    <w:rsid w:val="001D7D94"/>
    <w:rsid w:val="001E086D"/>
    <w:rsid w:val="001E0A28"/>
    <w:rsid w:val="001E4218"/>
    <w:rsid w:val="001E55AE"/>
    <w:rsid w:val="001E6167"/>
    <w:rsid w:val="001F0B20"/>
    <w:rsid w:val="001F2710"/>
    <w:rsid w:val="001F4153"/>
    <w:rsid w:val="001F45A9"/>
    <w:rsid w:val="001F5784"/>
    <w:rsid w:val="001F716B"/>
    <w:rsid w:val="0020093F"/>
    <w:rsid w:val="00200A62"/>
    <w:rsid w:val="00202F60"/>
    <w:rsid w:val="00203733"/>
    <w:rsid w:val="00203740"/>
    <w:rsid w:val="00203EDC"/>
    <w:rsid w:val="00204B0D"/>
    <w:rsid w:val="00210951"/>
    <w:rsid w:val="002138EA"/>
    <w:rsid w:val="00213F84"/>
    <w:rsid w:val="00214FBD"/>
    <w:rsid w:val="00216D6E"/>
    <w:rsid w:val="002203F7"/>
    <w:rsid w:val="00220AC2"/>
    <w:rsid w:val="00222897"/>
    <w:rsid w:val="00222B0C"/>
    <w:rsid w:val="002243FC"/>
    <w:rsid w:val="002267DE"/>
    <w:rsid w:val="00235394"/>
    <w:rsid w:val="00235577"/>
    <w:rsid w:val="0024002B"/>
    <w:rsid w:val="002435CA"/>
    <w:rsid w:val="0024469F"/>
    <w:rsid w:val="002473A8"/>
    <w:rsid w:val="00252DB8"/>
    <w:rsid w:val="002537BC"/>
    <w:rsid w:val="00255C58"/>
    <w:rsid w:val="00260EC7"/>
    <w:rsid w:val="00261539"/>
    <w:rsid w:val="0026179F"/>
    <w:rsid w:val="00261CBC"/>
    <w:rsid w:val="00263EC2"/>
    <w:rsid w:val="00264452"/>
    <w:rsid w:val="002666AE"/>
    <w:rsid w:val="00267AD2"/>
    <w:rsid w:val="00274E1A"/>
    <w:rsid w:val="0027705C"/>
    <w:rsid w:val="002775B1"/>
    <w:rsid w:val="002775B9"/>
    <w:rsid w:val="002811C4"/>
    <w:rsid w:val="00282213"/>
    <w:rsid w:val="00284016"/>
    <w:rsid w:val="002858BF"/>
    <w:rsid w:val="00287066"/>
    <w:rsid w:val="00290CF9"/>
    <w:rsid w:val="002936C1"/>
    <w:rsid w:val="002939AF"/>
    <w:rsid w:val="0029427D"/>
    <w:rsid w:val="00294491"/>
    <w:rsid w:val="00294BDE"/>
    <w:rsid w:val="00297B05"/>
    <w:rsid w:val="00297FA2"/>
    <w:rsid w:val="002A0CED"/>
    <w:rsid w:val="002A1091"/>
    <w:rsid w:val="002A3202"/>
    <w:rsid w:val="002A4CD0"/>
    <w:rsid w:val="002A7AF5"/>
    <w:rsid w:val="002A7DA6"/>
    <w:rsid w:val="002B516C"/>
    <w:rsid w:val="002B5298"/>
    <w:rsid w:val="002B5E1D"/>
    <w:rsid w:val="002B60C1"/>
    <w:rsid w:val="002C4B52"/>
    <w:rsid w:val="002C5EF7"/>
    <w:rsid w:val="002D03E5"/>
    <w:rsid w:val="002D2334"/>
    <w:rsid w:val="002D2592"/>
    <w:rsid w:val="002D36EB"/>
    <w:rsid w:val="002D6BDF"/>
    <w:rsid w:val="002D776B"/>
    <w:rsid w:val="002E0468"/>
    <w:rsid w:val="002E22F6"/>
    <w:rsid w:val="002E2CE9"/>
    <w:rsid w:val="002E3BF7"/>
    <w:rsid w:val="002E403E"/>
    <w:rsid w:val="002E6A0A"/>
    <w:rsid w:val="002F158C"/>
    <w:rsid w:val="002F4093"/>
    <w:rsid w:val="002F49DF"/>
    <w:rsid w:val="002F5636"/>
    <w:rsid w:val="00300D15"/>
    <w:rsid w:val="003022A5"/>
    <w:rsid w:val="00302D93"/>
    <w:rsid w:val="00303D89"/>
    <w:rsid w:val="00305D76"/>
    <w:rsid w:val="0030608B"/>
    <w:rsid w:val="00307E51"/>
    <w:rsid w:val="00311363"/>
    <w:rsid w:val="003150A7"/>
    <w:rsid w:val="00315867"/>
    <w:rsid w:val="00316CAB"/>
    <w:rsid w:val="00321150"/>
    <w:rsid w:val="00322792"/>
    <w:rsid w:val="0032521D"/>
    <w:rsid w:val="003260D7"/>
    <w:rsid w:val="00327DF1"/>
    <w:rsid w:val="00332646"/>
    <w:rsid w:val="00334F3E"/>
    <w:rsid w:val="00336697"/>
    <w:rsid w:val="00340400"/>
    <w:rsid w:val="003418CB"/>
    <w:rsid w:val="00341DD0"/>
    <w:rsid w:val="003428B9"/>
    <w:rsid w:val="0034347F"/>
    <w:rsid w:val="0034737E"/>
    <w:rsid w:val="00355151"/>
    <w:rsid w:val="00355873"/>
    <w:rsid w:val="0035660F"/>
    <w:rsid w:val="00356A53"/>
    <w:rsid w:val="00361D25"/>
    <w:rsid w:val="003628B9"/>
    <w:rsid w:val="00362D8F"/>
    <w:rsid w:val="003631B3"/>
    <w:rsid w:val="00366341"/>
    <w:rsid w:val="00367724"/>
    <w:rsid w:val="003767F8"/>
    <w:rsid w:val="003770F6"/>
    <w:rsid w:val="00383E37"/>
    <w:rsid w:val="003857D9"/>
    <w:rsid w:val="0039197E"/>
    <w:rsid w:val="003919E9"/>
    <w:rsid w:val="00393042"/>
    <w:rsid w:val="00394AD5"/>
    <w:rsid w:val="00395464"/>
    <w:rsid w:val="0039642D"/>
    <w:rsid w:val="00397760"/>
    <w:rsid w:val="003A2E40"/>
    <w:rsid w:val="003A3DF9"/>
    <w:rsid w:val="003A5C0D"/>
    <w:rsid w:val="003B0158"/>
    <w:rsid w:val="003B3DCD"/>
    <w:rsid w:val="003B40B6"/>
    <w:rsid w:val="003B56DB"/>
    <w:rsid w:val="003B755E"/>
    <w:rsid w:val="003C031E"/>
    <w:rsid w:val="003C228E"/>
    <w:rsid w:val="003C2952"/>
    <w:rsid w:val="003C35BE"/>
    <w:rsid w:val="003C51E7"/>
    <w:rsid w:val="003C6394"/>
    <w:rsid w:val="003C6893"/>
    <w:rsid w:val="003C6DE2"/>
    <w:rsid w:val="003D1EFD"/>
    <w:rsid w:val="003D2804"/>
    <w:rsid w:val="003D28BF"/>
    <w:rsid w:val="003D4215"/>
    <w:rsid w:val="003D4426"/>
    <w:rsid w:val="003D4C47"/>
    <w:rsid w:val="003D7719"/>
    <w:rsid w:val="003D7F3F"/>
    <w:rsid w:val="003D7FB9"/>
    <w:rsid w:val="003E40EE"/>
    <w:rsid w:val="003F00FB"/>
    <w:rsid w:val="003F077F"/>
    <w:rsid w:val="003F113A"/>
    <w:rsid w:val="003F1C1B"/>
    <w:rsid w:val="003F6982"/>
    <w:rsid w:val="004004B8"/>
    <w:rsid w:val="00401144"/>
    <w:rsid w:val="00404831"/>
    <w:rsid w:val="004059B7"/>
    <w:rsid w:val="004072EA"/>
    <w:rsid w:val="00407661"/>
    <w:rsid w:val="00410314"/>
    <w:rsid w:val="00412063"/>
    <w:rsid w:val="00412EB1"/>
    <w:rsid w:val="004138F2"/>
    <w:rsid w:val="00413DDE"/>
    <w:rsid w:val="00414118"/>
    <w:rsid w:val="004155EB"/>
    <w:rsid w:val="00416084"/>
    <w:rsid w:val="004245B8"/>
    <w:rsid w:val="00424F8C"/>
    <w:rsid w:val="00425DEE"/>
    <w:rsid w:val="004271BA"/>
    <w:rsid w:val="00430497"/>
    <w:rsid w:val="004311FF"/>
    <w:rsid w:val="00433ACC"/>
    <w:rsid w:val="00434ACE"/>
    <w:rsid w:val="00434DC1"/>
    <w:rsid w:val="004350F4"/>
    <w:rsid w:val="00436D9D"/>
    <w:rsid w:val="004372A6"/>
    <w:rsid w:val="004412A0"/>
    <w:rsid w:val="00446408"/>
    <w:rsid w:val="00447141"/>
    <w:rsid w:val="00450F27"/>
    <w:rsid w:val="004510E5"/>
    <w:rsid w:val="00451A4B"/>
    <w:rsid w:val="00456A75"/>
    <w:rsid w:val="00461E39"/>
    <w:rsid w:val="00462D3A"/>
    <w:rsid w:val="00463521"/>
    <w:rsid w:val="00466581"/>
    <w:rsid w:val="00470222"/>
    <w:rsid w:val="00470331"/>
    <w:rsid w:val="004710A5"/>
    <w:rsid w:val="00471125"/>
    <w:rsid w:val="0047289B"/>
    <w:rsid w:val="0047437A"/>
    <w:rsid w:val="00480E42"/>
    <w:rsid w:val="00484C5D"/>
    <w:rsid w:val="0048543E"/>
    <w:rsid w:val="004868C1"/>
    <w:rsid w:val="00486ACC"/>
    <w:rsid w:val="0048750F"/>
    <w:rsid w:val="0049008F"/>
    <w:rsid w:val="00491249"/>
    <w:rsid w:val="00493293"/>
    <w:rsid w:val="00494FAE"/>
    <w:rsid w:val="00495FCA"/>
    <w:rsid w:val="004A495F"/>
    <w:rsid w:val="004A7544"/>
    <w:rsid w:val="004A7722"/>
    <w:rsid w:val="004B1B25"/>
    <w:rsid w:val="004B2CF2"/>
    <w:rsid w:val="004B2DB0"/>
    <w:rsid w:val="004B6B0F"/>
    <w:rsid w:val="004C4585"/>
    <w:rsid w:val="004C5E47"/>
    <w:rsid w:val="004C5F86"/>
    <w:rsid w:val="004C7DC8"/>
    <w:rsid w:val="004D2B0D"/>
    <w:rsid w:val="004D31FF"/>
    <w:rsid w:val="004D737D"/>
    <w:rsid w:val="004E2659"/>
    <w:rsid w:val="004E39EE"/>
    <w:rsid w:val="004E475C"/>
    <w:rsid w:val="004E56E0"/>
    <w:rsid w:val="004E7329"/>
    <w:rsid w:val="004F072A"/>
    <w:rsid w:val="004F2091"/>
    <w:rsid w:val="004F2CB0"/>
    <w:rsid w:val="004F5CFB"/>
    <w:rsid w:val="005017F7"/>
    <w:rsid w:val="00501FA7"/>
    <w:rsid w:val="005034DC"/>
    <w:rsid w:val="00505BFA"/>
    <w:rsid w:val="005071B4"/>
    <w:rsid w:val="00507687"/>
    <w:rsid w:val="0051148A"/>
    <w:rsid w:val="005117A9"/>
    <w:rsid w:val="00511F57"/>
    <w:rsid w:val="00512028"/>
    <w:rsid w:val="00512212"/>
    <w:rsid w:val="00512EF7"/>
    <w:rsid w:val="005136AA"/>
    <w:rsid w:val="00515CBE"/>
    <w:rsid w:val="00515E2B"/>
    <w:rsid w:val="00516743"/>
    <w:rsid w:val="00517665"/>
    <w:rsid w:val="00522A7E"/>
    <w:rsid w:val="00522F20"/>
    <w:rsid w:val="00527DED"/>
    <w:rsid w:val="005308DB"/>
    <w:rsid w:val="00530A2E"/>
    <w:rsid w:val="00530FBE"/>
    <w:rsid w:val="00531C16"/>
    <w:rsid w:val="00531E2B"/>
    <w:rsid w:val="00533159"/>
    <w:rsid w:val="005339DB"/>
    <w:rsid w:val="00534C89"/>
    <w:rsid w:val="00541573"/>
    <w:rsid w:val="0054348A"/>
    <w:rsid w:val="00547B96"/>
    <w:rsid w:val="00547D10"/>
    <w:rsid w:val="00553E2F"/>
    <w:rsid w:val="00554BE4"/>
    <w:rsid w:val="005552D2"/>
    <w:rsid w:val="0056381B"/>
    <w:rsid w:val="00564199"/>
    <w:rsid w:val="005712DE"/>
    <w:rsid w:val="0057162F"/>
    <w:rsid w:val="00571777"/>
    <w:rsid w:val="00572F29"/>
    <w:rsid w:val="0057714D"/>
    <w:rsid w:val="00580FF5"/>
    <w:rsid w:val="00582377"/>
    <w:rsid w:val="0058519C"/>
    <w:rsid w:val="00591493"/>
    <w:rsid w:val="0059149A"/>
    <w:rsid w:val="005956EE"/>
    <w:rsid w:val="005A083E"/>
    <w:rsid w:val="005A2552"/>
    <w:rsid w:val="005A35C4"/>
    <w:rsid w:val="005A3E86"/>
    <w:rsid w:val="005B0E56"/>
    <w:rsid w:val="005B1DF1"/>
    <w:rsid w:val="005B4802"/>
    <w:rsid w:val="005C1EA6"/>
    <w:rsid w:val="005C2626"/>
    <w:rsid w:val="005C7DE7"/>
    <w:rsid w:val="005D0B99"/>
    <w:rsid w:val="005D1852"/>
    <w:rsid w:val="005D22F8"/>
    <w:rsid w:val="005D2582"/>
    <w:rsid w:val="005D308E"/>
    <w:rsid w:val="005D3A48"/>
    <w:rsid w:val="005D47B0"/>
    <w:rsid w:val="005D7380"/>
    <w:rsid w:val="005D7AF8"/>
    <w:rsid w:val="005E366A"/>
    <w:rsid w:val="005E5383"/>
    <w:rsid w:val="005E5C71"/>
    <w:rsid w:val="005F1B6E"/>
    <w:rsid w:val="005F2145"/>
    <w:rsid w:val="005F413A"/>
    <w:rsid w:val="005F5B5E"/>
    <w:rsid w:val="005F6777"/>
    <w:rsid w:val="006016E1"/>
    <w:rsid w:val="00602D27"/>
    <w:rsid w:val="00604E35"/>
    <w:rsid w:val="00606367"/>
    <w:rsid w:val="00607F84"/>
    <w:rsid w:val="006144A1"/>
    <w:rsid w:val="006154A6"/>
    <w:rsid w:val="00615EBB"/>
    <w:rsid w:val="00616096"/>
    <w:rsid w:val="006160A2"/>
    <w:rsid w:val="00616731"/>
    <w:rsid w:val="00616DCF"/>
    <w:rsid w:val="006175F0"/>
    <w:rsid w:val="00627111"/>
    <w:rsid w:val="006302AA"/>
    <w:rsid w:val="006308DA"/>
    <w:rsid w:val="00631635"/>
    <w:rsid w:val="006329DA"/>
    <w:rsid w:val="006363BD"/>
    <w:rsid w:val="006370F6"/>
    <w:rsid w:val="0064083D"/>
    <w:rsid w:val="006412DC"/>
    <w:rsid w:val="00642BC6"/>
    <w:rsid w:val="00644176"/>
    <w:rsid w:val="00644790"/>
    <w:rsid w:val="00645B72"/>
    <w:rsid w:val="006472F4"/>
    <w:rsid w:val="006501AF"/>
    <w:rsid w:val="00650DDE"/>
    <w:rsid w:val="006517F9"/>
    <w:rsid w:val="00653E38"/>
    <w:rsid w:val="0065505B"/>
    <w:rsid w:val="00656E47"/>
    <w:rsid w:val="006600ED"/>
    <w:rsid w:val="0066162E"/>
    <w:rsid w:val="00662D02"/>
    <w:rsid w:val="006670AC"/>
    <w:rsid w:val="00671B84"/>
    <w:rsid w:val="00672307"/>
    <w:rsid w:val="00673711"/>
    <w:rsid w:val="00673B60"/>
    <w:rsid w:val="00674D47"/>
    <w:rsid w:val="00675587"/>
    <w:rsid w:val="006808C6"/>
    <w:rsid w:val="00682668"/>
    <w:rsid w:val="00682C59"/>
    <w:rsid w:val="00683011"/>
    <w:rsid w:val="00690550"/>
    <w:rsid w:val="00692A68"/>
    <w:rsid w:val="00695D85"/>
    <w:rsid w:val="00697712"/>
    <w:rsid w:val="006A30A2"/>
    <w:rsid w:val="006A3C72"/>
    <w:rsid w:val="006A6D23"/>
    <w:rsid w:val="006B0FC4"/>
    <w:rsid w:val="006B25DE"/>
    <w:rsid w:val="006C1C3B"/>
    <w:rsid w:val="006C2952"/>
    <w:rsid w:val="006C32D1"/>
    <w:rsid w:val="006C450D"/>
    <w:rsid w:val="006C4E43"/>
    <w:rsid w:val="006C643E"/>
    <w:rsid w:val="006D19E9"/>
    <w:rsid w:val="006D2932"/>
    <w:rsid w:val="006D3671"/>
    <w:rsid w:val="006E0A73"/>
    <w:rsid w:val="006E0FB3"/>
    <w:rsid w:val="006E0FEE"/>
    <w:rsid w:val="006E330D"/>
    <w:rsid w:val="006E6C11"/>
    <w:rsid w:val="006F2DDE"/>
    <w:rsid w:val="006F3630"/>
    <w:rsid w:val="006F3AD4"/>
    <w:rsid w:val="006F7355"/>
    <w:rsid w:val="006F7C0C"/>
    <w:rsid w:val="00700755"/>
    <w:rsid w:val="00705799"/>
    <w:rsid w:val="0070646B"/>
    <w:rsid w:val="007067C9"/>
    <w:rsid w:val="007069E7"/>
    <w:rsid w:val="00707446"/>
    <w:rsid w:val="007074C8"/>
    <w:rsid w:val="007130A2"/>
    <w:rsid w:val="00713BA6"/>
    <w:rsid w:val="00715463"/>
    <w:rsid w:val="00716405"/>
    <w:rsid w:val="0072131C"/>
    <w:rsid w:val="0072551C"/>
    <w:rsid w:val="00727C32"/>
    <w:rsid w:val="00730655"/>
    <w:rsid w:val="00731D77"/>
    <w:rsid w:val="00732360"/>
    <w:rsid w:val="0073390A"/>
    <w:rsid w:val="00733E07"/>
    <w:rsid w:val="00734E64"/>
    <w:rsid w:val="00736B37"/>
    <w:rsid w:val="0073753F"/>
    <w:rsid w:val="00737D4C"/>
    <w:rsid w:val="00740A35"/>
    <w:rsid w:val="00741906"/>
    <w:rsid w:val="00742A02"/>
    <w:rsid w:val="0074553A"/>
    <w:rsid w:val="00751FC6"/>
    <w:rsid w:val="007520B4"/>
    <w:rsid w:val="00754549"/>
    <w:rsid w:val="007602CA"/>
    <w:rsid w:val="0076451B"/>
    <w:rsid w:val="007655D5"/>
    <w:rsid w:val="007664E3"/>
    <w:rsid w:val="00766D6F"/>
    <w:rsid w:val="007674A6"/>
    <w:rsid w:val="00770457"/>
    <w:rsid w:val="0077239E"/>
    <w:rsid w:val="007740FA"/>
    <w:rsid w:val="007763C1"/>
    <w:rsid w:val="00777E82"/>
    <w:rsid w:val="00780435"/>
    <w:rsid w:val="00780BE5"/>
    <w:rsid w:val="00781359"/>
    <w:rsid w:val="0078376D"/>
    <w:rsid w:val="007841FD"/>
    <w:rsid w:val="007851FE"/>
    <w:rsid w:val="00786921"/>
    <w:rsid w:val="00797668"/>
    <w:rsid w:val="007A1EAA"/>
    <w:rsid w:val="007A22E6"/>
    <w:rsid w:val="007A355A"/>
    <w:rsid w:val="007A765B"/>
    <w:rsid w:val="007A79FD"/>
    <w:rsid w:val="007A7B4F"/>
    <w:rsid w:val="007B0B9D"/>
    <w:rsid w:val="007B2172"/>
    <w:rsid w:val="007B29D2"/>
    <w:rsid w:val="007B592B"/>
    <w:rsid w:val="007B5A43"/>
    <w:rsid w:val="007B709B"/>
    <w:rsid w:val="007B7391"/>
    <w:rsid w:val="007B758E"/>
    <w:rsid w:val="007C1123"/>
    <w:rsid w:val="007C1343"/>
    <w:rsid w:val="007C1B48"/>
    <w:rsid w:val="007C5EF1"/>
    <w:rsid w:val="007C7BF5"/>
    <w:rsid w:val="007D19B7"/>
    <w:rsid w:val="007D3637"/>
    <w:rsid w:val="007D75E5"/>
    <w:rsid w:val="007D773E"/>
    <w:rsid w:val="007E01A6"/>
    <w:rsid w:val="007E066E"/>
    <w:rsid w:val="007E06DF"/>
    <w:rsid w:val="007E1356"/>
    <w:rsid w:val="007E20FC"/>
    <w:rsid w:val="007E2F74"/>
    <w:rsid w:val="007E7062"/>
    <w:rsid w:val="007F0E1E"/>
    <w:rsid w:val="007F29A7"/>
    <w:rsid w:val="007F3D28"/>
    <w:rsid w:val="007F51A4"/>
    <w:rsid w:val="007F7CFD"/>
    <w:rsid w:val="00805BE8"/>
    <w:rsid w:val="00806317"/>
    <w:rsid w:val="008151FF"/>
    <w:rsid w:val="00816078"/>
    <w:rsid w:val="00816A83"/>
    <w:rsid w:val="008177E3"/>
    <w:rsid w:val="00820C67"/>
    <w:rsid w:val="008222BA"/>
    <w:rsid w:val="00823AA9"/>
    <w:rsid w:val="008255B9"/>
    <w:rsid w:val="00825878"/>
    <w:rsid w:val="00825CD8"/>
    <w:rsid w:val="00827324"/>
    <w:rsid w:val="00832257"/>
    <w:rsid w:val="00837458"/>
    <w:rsid w:val="00837AAE"/>
    <w:rsid w:val="0084048C"/>
    <w:rsid w:val="008429AD"/>
    <w:rsid w:val="008429DB"/>
    <w:rsid w:val="00844119"/>
    <w:rsid w:val="00845BE4"/>
    <w:rsid w:val="008466D9"/>
    <w:rsid w:val="00847E97"/>
    <w:rsid w:val="00850C75"/>
    <w:rsid w:val="00850D5D"/>
    <w:rsid w:val="00850E39"/>
    <w:rsid w:val="00853DC0"/>
    <w:rsid w:val="00854058"/>
    <w:rsid w:val="0085477A"/>
    <w:rsid w:val="00855107"/>
    <w:rsid w:val="00855173"/>
    <w:rsid w:val="008557D9"/>
    <w:rsid w:val="00855BF7"/>
    <w:rsid w:val="00856214"/>
    <w:rsid w:val="00862089"/>
    <w:rsid w:val="00866331"/>
    <w:rsid w:val="00866B7E"/>
    <w:rsid w:val="00866D5B"/>
    <w:rsid w:val="00866E87"/>
    <w:rsid w:val="00866FF5"/>
    <w:rsid w:val="00870987"/>
    <w:rsid w:val="00871AE3"/>
    <w:rsid w:val="00873E1F"/>
    <w:rsid w:val="008742A5"/>
    <w:rsid w:val="00874C16"/>
    <w:rsid w:val="00882EDD"/>
    <w:rsid w:val="008833D3"/>
    <w:rsid w:val="0088450C"/>
    <w:rsid w:val="00886D1F"/>
    <w:rsid w:val="00891061"/>
    <w:rsid w:val="00891EE1"/>
    <w:rsid w:val="00891F29"/>
    <w:rsid w:val="00892FB8"/>
    <w:rsid w:val="0089332A"/>
    <w:rsid w:val="00893987"/>
    <w:rsid w:val="008963EF"/>
    <w:rsid w:val="0089688E"/>
    <w:rsid w:val="008A1FBE"/>
    <w:rsid w:val="008A50A1"/>
    <w:rsid w:val="008B02C8"/>
    <w:rsid w:val="008B3194"/>
    <w:rsid w:val="008B4E96"/>
    <w:rsid w:val="008B5AE7"/>
    <w:rsid w:val="008B6258"/>
    <w:rsid w:val="008B644F"/>
    <w:rsid w:val="008B6D21"/>
    <w:rsid w:val="008C2DB1"/>
    <w:rsid w:val="008C60E9"/>
    <w:rsid w:val="008D1752"/>
    <w:rsid w:val="008D1B7C"/>
    <w:rsid w:val="008D56D3"/>
    <w:rsid w:val="008D6657"/>
    <w:rsid w:val="008E1F60"/>
    <w:rsid w:val="008E307E"/>
    <w:rsid w:val="008E4453"/>
    <w:rsid w:val="008E521C"/>
    <w:rsid w:val="008F0EDF"/>
    <w:rsid w:val="008F4DD1"/>
    <w:rsid w:val="008F6056"/>
    <w:rsid w:val="0090095F"/>
    <w:rsid w:val="00902B61"/>
    <w:rsid w:val="00902C07"/>
    <w:rsid w:val="009033B8"/>
    <w:rsid w:val="00905804"/>
    <w:rsid w:val="009101E2"/>
    <w:rsid w:val="00911588"/>
    <w:rsid w:val="00915D73"/>
    <w:rsid w:val="00916077"/>
    <w:rsid w:val="00916EAB"/>
    <w:rsid w:val="009170A2"/>
    <w:rsid w:val="009208A6"/>
    <w:rsid w:val="00922B01"/>
    <w:rsid w:val="00924514"/>
    <w:rsid w:val="00925FE6"/>
    <w:rsid w:val="00927316"/>
    <w:rsid w:val="0093276D"/>
    <w:rsid w:val="00933D12"/>
    <w:rsid w:val="00934FC3"/>
    <w:rsid w:val="00937065"/>
    <w:rsid w:val="00940285"/>
    <w:rsid w:val="009415B0"/>
    <w:rsid w:val="00943161"/>
    <w:rsid w:val="00944FD2"/>
    <w:rsid w:val="00947E7E"/>
    <w:rsid w:val="00950555"/>
    <w:rsid w:val="0095139A"/>
    <w:rsid w:val="00953345"/>
    <w:rsid w:val="00953E16"/>
    <w:rsid w:val="009542AC"/>
    <w:rsid w:val="009544F9"/>
    <w:rsid w:val="009551C0"/>
    <w:rsid w:val="0095685C"/>
    <w:rsid w:val="00961BB2"/>
    <w:rsid w:val="00962108"/>
    <w:rsid w:val="00962461"/>
    <w:rsid w:val="009638D6"/>
    <w:rsid w:val="00963CCF"/>
    <w:rsid w:val="009653BA"/>
    <w:rsid w:val="00967C13"/>
    <w:rsid w:val="00970024"/>
    <w:rsid w:val="00971791"/>
    <w:rsid w:val="0097408E"/>
    <w:rsid w:val="00974BB2"/>
    <w:rsid w:val="00974FA7"/>
    <w:rsid w:val="009756E5"/>
    <w:rsid w:val="00977521"/>
    <w:rsid w:val="00977A8C"/>
    <w:rsid w:val="0098006B"/>
    <w:rsid w:val="00983910"/>
    <w:rsid w:val="00984A73"/>
    <w:rsid w:val="009873CB"/>
    <w:rsid w:val="009906EA"/>
    <w:rsid w:val="009932AC"/>
    <w:rsid w:val="00993B33"/>
    <w:rsid w:val="00994351"/>
    <w:rsid w:val="0099454F"/>
    <w:rsid w:val="00996A8F"/>
    <w:rsid w:val="00996B99"/>
    <w:rsid w:val="00997A49"/>
    <w:rsid w:val="009A1A4B"/>
    <w:rsid w:val="009A1DBF"/>
    <w:rsid w:val="009A68E6"/>
    <w:rsid w:val="009A68FC"/>
    <w:rsid w:val="009A7598"/>
    <w:rsid w:val="009A78C7"/>
    <w:rsid w:val="009B1DF8"/>
    <w:rsid w:val="009B3D20"/>
    <w:rsid w:val="009B5418"/>
    <w:rsid w:val="009B6EC1"/>
    <w:rsid w:val="009C0727"/>
    <w:rsid w:val="009C14C5"/>
    <w:rsid w:val="009C492F"/>
    <w:rsid w:val="009C50CC"/>
    <w:rsid w:val="009D0B03"/>
    <w:rsid w:val="009D1894"/>
    <w:rsid w:val="009D2FF2"/>
    <w:rsid w:val="009D3226"/>
    <w:rsid w:val="009D3385"/>
    <w:rsid w:val="009D793C"/>
    <w:rsid w:val="009E16A9"/>
    <w:rsid w:val="009E21F2"/>
    <w:rsid w:val="009E375F"/>
    <w:rsid w:val="009E39D4"/>
    <w:rsid w:val="009E5401"/>
    <w:rsid w:val="009E54D9"/>
    <w:rsid w:val="009E5D55"/>
    <w:rsid w:val="009E5E9A"/>
    <w:rsid w:val="009E6D76"/>
    <w:rsid w:val="009F1893"/>
    <w:rsid w:val="009F2B53"/>
    <w:rsid w:val="009F3E83"/>
    <w:rsid w:val="009F6A4E"/>
    <w:rsid w:val="009F7CCE"/>
    <w:rsid w:val="00A01390"/>
    <w:rsid w:val="00A01C8F"/>
    <w:rsid w:val="00A0758F"/>
    <w:rsid w:val="00A14A65"/>
    <w:rsid w:val="00A1570A"/>
    <w:rsid w:val="00A15A75"/>
    <w:rsid w:val="00A16F23"/>
    <w:rsid w:val="00A211B4"/>
    <w:rsid w:val="00A22B0C"/>
    <w:rsid w:val="00A235D6"/>
    <w:rsid w:val="00A24411"/>
    <w:rsid w:val="00A277D8"/>
    <w:rsid w:val="00A31C57"/>
    <w:rsid w:val="00A33DDF"/>
    <w:rsid w:val="00A34547"/>
    <w:rsid w:val="00A34FF2"/>
    <w:rsid w:val="00A36028"/>
    <w:rsid w:val="00A376B7"/>
    <w:rsid w:val="00A407DC"/>
    <w:rsid w:val="00A41BF5"/>
    <w:rsid w:val="00A44778"/>
    <w:rsid w:val="00A469E7"/>
    <w:rsid w:val="00A52379"/>
    <w:rsid w:val="00A55255"/>
    <w:rsid w:val="00A604A4"/>
    <w:rsid w:val="00A604CC"/>
    <w:rsid w:val="00A61B7D"/>
    <w:rsid w:val="00A63B3D"/>
    <w:rsid w:val="00A647CD"/>
    <w:rsid w:val="00A64DC8"/>
    <w:rsid w:val="00A6605B"/>
    <w:rsid w:val="00A66ADC"/>
    <w:rsid w:val="00A674CD"/>
    <w:rsid w:val="00A7147D"/>
    <w:rsid w:val="00A80794"/>
    <w:rsid w:val="00A81B15"/>
    <w:rsid w:val="00A837FF"/>
    <w:rsid w:val="00A84DC8"/>
    <w:rsid w:val="00A85DBC"/>
    <w:rsid w:val="00A873F7"/>
    <w:rsid w:val="00A87FEB"/>
    <w:rsid w:val="00A90C6C"/>
    <w:rsid w:val="00A93C07"/>
    <w:rsid w:val="00A93F9F"/>
    <w:rsid w:val="00A9420E"/>
    <w:rsid w:val="00A97648"/>
    <w:rsid w:val="00AA1CFD"/>
    <w:rsid w:val="00AA2239"/>
    <w:rsid w:val="00AA332C"/>
    <w:rsid w:val="00AA33D2"/>
    <w:rsid w:val="00AA3D1B"/>
    <w:rsid w:val="00AA4506"/>
    <w:rsid w:val="00AA5580"/>
    <w:rsid w:val="00AA72AB"/>
    <w:rsid w:val="00AA7A06"/>
    <w:rsid w:val="00AB0C57"/>
    <w:rsid w:val="00AB0E7E"/>
    <w:rsid w:val="00AB1195"/>
    <w:rsid w:val="00AB35B0"/>
    <w:rsid w:val="00AB4182"/>
    <w:rsid w:val="00AB5662"/>
    <w:rsid w:val="00AC0A04"/>
    <w:rsid w:val="00AC1EFC"/>
    <w:rsid w:val="00AC27DB"/>
    <w:rsid w:val="00AC3B95"/>
    <w:rsid w:val="00AC6142"/>
    <w:rsid w:val="00AC6D6B"/>
    <w:rsid w:val="00AD0C30"/>
    <w:rsid w:val="00AD11F1"/>
    <w:rsid w:val="00AD7736"/>
    <w:rsid w:val="00AE10CE"/>
    <w:rsid w:val="00AE1744"/>
    <w:rsid w:val="00AE70D4"/>
    <w:rsid w:val="00AE73DE"/>
    <w:rsid w:val="00AE7868"/>
    <w:rsid w:val="00AF0407"/>
    <w:rsid w:val="00AF063C"/>
    <w:rsid w:val="00AF4D8B"/>
    <w:rsid w:val="00B04EDA"/>
    <w:rsid w:val="00B05ABB"/>
    <w:rsid w:val="00B067CA"/>
    <w:rsid w:val="00B06D20"/>
    <w:rsid w:val="00B07658"/>
    <w:rsid w:val="00B12B26"/>
    <w:rsid w:val="00B16380"/>
    <w:rsid w:val="00B163F8"/>
    <w:rsid w:val="00B1687E"/>
    <w:rsid w:val="00B16A8B"/>
    <w:rsid w:val="00B2472D"/>
    <w:rsid w:val="00B24CA0"/>
    <w:rsid w:val="00B2549F"/>
    <w:rsid w:val="00B337E1"/>
    <w:rsid w:val="00B374D1"/>
    <w:rsid w:val="00B40427"/>
    <w:rsid w:val="00B4108D"/>
    <w:rsid w:val="00B4553C"/>
    <w:rsid w:val="00B467FC"/>
    <w:rsid w:val="00B57265"/>
    <w:rsid w:val="00B575AE"/>
    <w:rsid w:val="00B61981"/>
    <w:rsid w:val="00B63051"/>
    <w:rsid w:val="00B633AE"/>
    <w:rsid w:val="00B665D2"/>
    <w:rsid w:val="00B6737C"/>
    <w:rsid w:val="00B7214D"/>
    <w:rsid w:val="00B73AB0"/>
    <w:rsid w:val="00B74372"/>
    <w:rsid w:val="00B75525"/>
    <w:rsid w:val="00B800C0"/>
    <w:rsid w:val="00B80283"/>
    <w:rsid w:val="00B8095F"/>
    <w:rsid w:val="00B80B0C"/>
    <w:rsid w:val="00B80B11"/>
    <w:rsid w:val="00B831AE"/>
    <w:rsid w:val="00B83E14"/>
    <w:rsid w:val="00B84305"/>
    <w:rsid w:val="00B8446C"/>
    <w:rsid w:val="00B87725"/>
    <w:rsid w:val="00B95532"/>
    <w:rsid w:val="00BA1A3F"/>
    <w:rsid w:val="00BA259A"/>
    <w:rsid w:val="00BA259C"/>
    <w:rsid w:val="00BA29D3"/>
    <w:rsid w:val="00BA307F"/>
    <w:rsid w:val="00BA5280"/>
    <w:rsid w:val="00BB11BC"/>
    <w:rsid w:val="00BB14F1"/>
    <w:rsid w:val="00BB572E"/>
    <w:rsid w:val="00BB5A24"/>
    <w:rsid w:val="00BB74FD"/>
    <w:rsid w:val="00BC4C07"/>
    <w:rsid w:val="00BC5982"/>
    <w:rsid w:val="00BC60BF"/>
    <w:rsid w:val="00BC65F6"/>
    <w:rsid w:val="00BD28BF"/>
    <w:rsid w:val="00BD545B"/>
    <w:rsid w:val="00BD6404"/>
    <w:rsid w:val="00BE0E3E"/>
    <w:rsid w:val="00BE33AE"/>
    <w:rsid w:val="00BE3C63"/>
    <w:rsid w:val="00BE4FEA"/>
    <w:rsid w:val="00BF046F"/>
    <w:rsid w:val="00BF0975"/>
    <w:rsid w:val="00BF234D"/>
    <w:rsid w:val="00BF29A2"/>
    <w:rsid w:val="00BF517D"/>
    <w:rsid w:val="00BF6AA3"/>
    <w:rsid w:val="00BF7C57"/>
    <w:rsid w:val="00C0167E"/>
    <w:rsid w:val="00C01D50"/>
    <w:rsid w:val="00C056DC"/>
    <w:rsid w:val="00C11666"/>
    <w:rsid w:val="00C1329B"/>
    <w:rsid w:val="00C1484D"/>
    <w:rsid w:val="00C1516F"/>
    <w:rsid w:val="00C207A8"/>
    <w:rsid w:val="00C208F5"/>
    <w:rsid w:val="00C24C05"/>
    <w:rsid w:val="00C24D2F"/>
    <w:rsid w:val="00C25025"/>
    <w:rsid w:val="00C26222"/>
    <w:rsid w:val="00C31283"/>
    <w:rsid w:val="00C33C48"/>
    <w:rsid w:val="00C340E5"/>
    <w:rsid w:val="00C35AA7"/>
    <w:rsid w:val="00C37436"/>
    <w:rsid w:val="00C40E2E"/>
    <w:rsid w:val="00C43BA1"/>
    <w:rsid w:val="00C43DAB"/>
    <w:rsid w:val="00C47F08"/>
    <w:rsid w:val="00C514A6"/>
    <w:rsid w:val="00C5324A"/>
    <w:rsid w:val="00C53656"/>
    <w:rsid w:val="00C54BED"/>
    <w:rsid w:val="00C56DDF"/>
    <w:rsid w:val="00C5739F"/>
    <w:rsid w:val="00C57CF0"/>
    <w:rsid w:val="00C649BD"/>
    <w:rsid w:val="00C65891"/>
    <w:rsid w:val="00C66AC9"/>
    <w:rsid w:val="00C706D7"/>
    <w:rsid w:val="00C724D3"/>
    <w:rsid w:val="00C77DD9"/>
    <w:rsid w:val="00C8247D"/>
    <w:rsid w:val="00C83BE6"/>
    <w:rsid w:val="00C847F1"/>
    <w:rsid w:val="00C85354"/>
    <w:rsid w:val="00C857B6"/>
    <w:rsid w:val="00C86ABA"/>
    <w:rsid w:val="00C943F3"/>
    <w:rsid w:val="00CA08C6"/>
    <w:rsid w:val="00CA0A77"/>
    <w:rsid w:val="00CA1885"/>
    <w:rsid w:val="00CA2729"/>
    <w:rsid w:val="00CA3057"/>
    <w:rsid w:val="00CA45F8"/>
    <w:rsid w:val="00CB0305"/>
    <w:rsid w:val="00CB33C7"/>
    <w:rsid w:val="00CB6DA7"/>
    <w:rsid w:val="00CB7E4C"/>
    <w:rsid w:val="00CC1E74"/>
    <w:rsid w:val="00CC25B4"/>
    <w:rsid w:val="00CC3B70"/>
    <w:rsid w:val="00CC5F88"/>
    <w:rsid w:val="00CC69C8"/>
    <w:rsid w:val="00CC77A2"/>
    <w:rsid w:val="00CD10A0"/>
    <w:rsid w:val="00CD307E"/>
    <w:rsid w:val="00CD6A1B"/>
    <w:rsid w:val="00CE0A7F"/>
    <w:rsid w:val="00CE0B2E"/>
    <w:rsid w:val="00CE1718"/>
    <w:rsid w:val="00CF0159"/>
    <w:rsid w:val="00CF3A8C"/>
    <w:rsid w:val="00CF4156"/>
    <w:rsid w:val="00D01022"/>
    <w:rsid w:val="00D03D00"/>
    <w:rsid w:val="00D05255"/>
    <w:rsid w:val="00D05C30"/>
    <w:rsid w:val="00D060F6"/>
    <w:rsid w:val="00D077A4"/>
    <w:rsid w:val="00D07EA6"/>
    <w:rsid w:val="00D1041C"/>
    <w:rsid w:val="00D11359"/>
    <w:rsid w:val="00D16266"/>
    <w:rsid w:val="00D3188C"/>
    <w:rsid w:val="00D3282D"/>
    <w:rsid w:val="00D33146"/>
    <w:rsid w:val="00D342F8"/>
    <w:rsid w:val="00D35F9B"/>
    <w:rsid w:val="00D36B69"/>
    <w:rsid w:val="00D408DD"/>
    <w:rsid w:val="00D4170B"/>
    <w:rsid w:val="00D44FCA"/>
    <w:rsid w:val="00D45A49"/>
    <w:rsid w:val="00D45D72"/>
    <w:rsid w:val="00D461B7"/>
    <w:rsid w:val="00D520E4"/>
    <w:rsid w:val="00D521D2"/>
    <w:rsid w:val="00D53A38"/>
    <w:rsid w:val="00D53FBA"/>
    <w:rsid w:val="00D575DD"/>
    <w:rsid w:val="00D57DE4"/>
    <w:rsid w:val="00D57DFA"/>
    <w:rsid w:val="00D612AE"/>
    <w:rsid w:val="00D6663A"/>
    <w:rsid w:val="00D67FCF"/>
    <w:rsid w:val="00D709CE"/>
    <w:rsid w:val="00D713A0"/>
    <w:rsid w:val="00D71F73"/>
    <w:rsid w:val="00D73E2F"/>
    <w:rsid w:val="00D80786"/>
    <w:rsid w:val="00D81CAB"/>
    <w:rsid w:val="00D8576F"/>
    <w:rsid w:val="00D8677F"/>
    <w:rsid w:val="00D902D9"/>
    <w:rsid w:val="00D930F2"/>
    <w:rsid w:val="00D945A9"/>
    <w:rsid w:val="00D9677F"/>
    <w:rsid w:val="00D969E0"/>
    <w:rsid w:val="00D97F0C"/>
    <w:rsid w:val="00DA19D7"/>
    <w:rsid w:val="00DA3A86"/>
    <w:rsid w:val="00DB3F4F"/>
    <w:rsid w:val="00DC2500"/>
    <w:rsid w:val="00DC5BB8"/>
    <w:rsid w:val="00DC77DC"/>
    <w:rsid w:val="00DD0453"/>
    <w:rsid w:val="00DD0C2C"/>
    <w:rsid w:val="00DD19DE"/>
    <w:rsid w:val="00DD1F3F"/>
    <w:rsid w:val="00DD28BC"/>
    <w:rsid w:val="00DD46D7"/>
    <w:rsid w:val="00DD47D5"/>
    <w:rsid w:val="00DE1B45"/>
    <w:rsid w:val="00DE2877"/>
    <w:rsid w:val="00DE31F0"/>
    <w:rsid w:val="00DE3D1C"/>
    <w:rsid w:val="00DE4946"/>
    <w:rsid w:val="00DF2800"/>
    <w:rsid w:val="00E0227D"/>
    <w:rsid w:val="00E04B84"/>
    <w:rsid w:val="00E06466"/>
    <w:rsid w:val="00E06FDA"/>
    <w:rsid w:val="00E160A5"/>
    <w:rsid w:val="00E1713D"/>
    <w:rsid w:val="00E20A43"/>
    <w:rsid w:val="00E23898"/>
    <w:rsid w:val="00E319F1"/>
    <w:rsid w:val="00E323B9"/>
    <w:rsid w:val="00E33CD2"/>
    <w:rsid w:val="00E35C00"/>
    <w:rsid w:val="00E40E90"/>
    <w:rsid w:val="00E41F12"/>
    <w:rsid w:val="00E41FBE"/>
    <w:rsid w:val="00E44792"/>
    <w:rsid w:val="00E45C7E"/>
    <w:rsid w:val="00E5003F"/>
    <w:rsid w:val="00E5276E"/>
    <w:rsid w:val="00E531EB"/>
    <w:rsid w:val="00E54369"/>
    <w:rsid w:val="00E54874"/>
    <w:rsid w:val="00E54B6F"/>
    <w:rsid w:val="00E55ACA"/>
    <w:rsid w:val="00E57B74"/>
    <w:rsid w:val="00E60F7D"/>
    <w:rsid w:val="00E612DA"/>
    <w:rsid w:val="00E619F4"/>
    <w:rsid w:val="00E61A25"/>
    <w:rsid w:val="00E631F7"/>
    <w:rsid w:val="00E63759"/>
    <w:rsid w:val="00E65BC6"/>
    <w:rsid w:val="00E661FF"/>
    <w:rsid w:val="00E726EB"/>
    <w:rsid w:val="00E7291D"/>
    <w:rsid w:val="00E745F8"/>
    <w:rsid w:val="00E76549"/>
    <w:rsid w:val="00E80B52"/>
    <w:rsid w:val="00E824C3"/>
    <w:rsid w:val="00E8310C"/>
    <w:rsid w:val="00E840B3"/>
    <w:rsid w:val="00E84D10"/>
    <w:rsid w:val="00E856E0"/>
    <w:rsid w:val="00E8629F"/>
    <w:rsid w:val="00E91008"/>
    <w:rsid w:val="00E91101"/>
    <w:rsid w:val="00E9374E"/>
    <w:rsid w:val="00E94A5D"/>
    <w:rsid w:val="00E94F54"/>
    <w:rsid w:val="00E9556A"/>
    <w:rsid w:val="00E97AD5"/>
    <w:rsid w:val="00EA03C5"/>
    <w:rsid w:val="00EA1111"/>
    <w:rsid w:val="00EA31C8"/>
    <w:rsid w:val="00EA3B4F"/>
    <w:rsid w:val="00EA3C24"/>
    <w:rsid w:val="00EA45B5"/>
    <w:rsid w:val="00EA5AED"/>
    <w:rsid w:val="00EA73DF"/>
    <w:rsid w:val="00EB61AE"/>
    <w:rsid w:val="00EC322D"/>
    <w:rsid w:val="00ED20A0"/>
    <w:rsid w:val="00ED32BD"/>
    <w:rsid w:val="00ED383A"/>
    <w:rsid w:val="00EE12BB"/>
    <w:rsid w:val="00EE64FF"/>
    <w:rsid w:val="00EF1EC5"/>
    <w:rsid w:val="00EF2C4A"/>
    <w:rsid w:val="00EF3330"/>
    <w:rsid w:val="00EF4C88"/>
    <w:rsid w:val="00EF55EB"/>
    <w:rsid w:val="00EF5EC4"/>
    <w:rsid w:val="00EF6300"/>
    <w:rsid w:val="00F0007E"/>
    <w:rsid w:val="00F00428"/>
    <w:rsid w:val="00F00857"/>
    <w:rsid w:val="00F00DCC"/>
    <w:rsid w:val="00F0156F"/>
    <w:rsid w:val="00F017A4"/>
    <w:rsid w:val="00F02922"/>
    <w:rsid w:val="00F05AC8"/>
    <w:rsid w:val="00F05AD8"/>
    <w:rsid w:val="00F06737"/>
    <w:rsid w:val="00F06925"/>
    <w:rsid w:val="00F07167"/>
    <w:rsid w:val="00F072D8"/>
    <w:rsid w:val="00F07CE0"/>
    <w:rsid w:val="00F13D05"/>
    <w:rsid w:val="00F1679D"/>
    <w:rsid w:val="00F1682C"/>
    <w:rsid w:val="00F16B76"/>
    <w:rsid w:val="00F200A3"/>
    <w:rsid w:val="00F20B91"/>
    <w:rsid w:val="00F20D7B"/>
    <w:rsid w:val="00F21271"/>
    <w:rsid w:val="00F24779"/>
    <w:rsid w:val="00F24B8B"/>
    <w:rsid w:val="00F269F3"/>
    <w:rsid w:val="00F30D2E"/>
    <w:rsid w:val="00F31428"/>
    <w:rsid w:val="00F32306"/>
    <w:rsid w:val="00F336B2"/>
    <w:rsid w:val="00F35516"/>
    <w:rsid w:val="00F35790"/>
    <w:rsid w:val="00F3654C"/>
    <w:rsid w:val="00F4136D"/>
    <w:rsid w:val="00F4212E"/>
    <w:rsid w:val="00F42C20"/>
    <w:rsid w:val="00F43E34"/>
    <w:rsid w:val="00F44300"/>
    <w:rsid w:val="00F4795B"/>
    <w:rsid w:val="00F5137B"/>
    <w:rsid w:val="00F52134"/>
    <w:rsid w:val="00F53053"/>
    <w:rsid w:val="00F53FE2"/>
    <w:rsid w:val="00F57175"/>
    <w:rsid w:val="00F575FF"/>
    <w:rsid w:val="00F618EF"/>
    <w:rsid w:val="00F625ED"/>
    <w:rsid w:val="00F6296B"/>
    <w:rsid w:val="00F65582"/>
    <w:rsid w:val="00F65F94"/>
    <w:rsid w:val="00F66D3D"/>
    <w:rsid w:val="00F66E75"/>
    <w:rsid w:val="00F7383D"/>
    <w:rsid w:val="00F742CD"/>
    <w:rsid w:val="00F769A8"/>
    <w:rsid w:val="00F77EB0"/>
    <w:rsid w:val="00F808DE"/>
    <w:rsid w:val="00F80AC7"/>
    <w:rsid w:val="00F815ED"/>
    <w:rsid w:val="00F8529D"/>
    <w:rsid w:val="00F87CDD"/>
    <w:rsid w:val="00F933F0"/>
    <w:rsid w:val="00F937A3"/>
    <w:rsid w:val="00F94715"/>
    <w:rsid w:val="00F96816"/>
    <w:rsid w:val="00F96A3D"/>
    <w:rsid w:val="00FA0B04"/>
    <w:rsid w:val="00FA2C4F"/>
    <w:rsid w:val="00FA4718"/>
    <w:rsid w:val="00FA5560"/>
    <w:rsid w:val="00FA5848"/>
    <w:rsid w:val="00FA7F3D"/>
    <w:rsid w:val="00FB38D8"/>
    <w:rsid w:val="00FB3ACD"/>
    <w:rsid w:val="00FB6177"/>
    <w:rsid w:val="00FB7DC8"/>
    <w:rsid w:val="00FC051F"/>
    <w:rsid w:val="00FC06FF"/>
    <w:rsid w:val="00FC121A"/>
    <w:rsid w:val="00FC69B4"/>
    <w:rsid w:val="00FD0694"/>
    <w:rsid w:val="00FD25BE"/>
    <w:rsid w:val="00FD2E70"/>
    <w:rsid w:val="00FD663F"/>
    <w:rsid w:val="00FD7AA7"/>
    <w:rsid w:val="00FE0F46"/>
    <w:rsid w:val="00FE3189"/>
    <w:rsid w:val="00FE6B9C"/>
    <w:rsid w:val="00FE749A"/>
    <w:rsid w:val="00FF1FCB"/>
    <w:rsid w:val="00FF52D4"/>
    <w:rsid w:val="00FF64B0"/>
    <w:rsid w:val="00FF6AA4"/>
    <w:rsid w:val="00FF6B09"/>
    <w:rsid w:val="3155412A"/>
    <w:rsid w:val="4C924B7D"/>
    <w:rsid w:val="55C374F1"/>
    <w:rsid w:val="5D8D2D8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93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index heading" w:semiHidden="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character" w:customStyle="1" w:styleId="B3Char">
    <w:name w:val="B3 Char"/>
    <w:link w:val="B3"/>
    <w:lock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442034">
      <w:bodyDiv w:val="1"/>
      <w:marLeft w:val="0"/>
      <w:marRight w:val="0"/>
      <w:marTop w:val="0"/>
      <w:marBottom w:val="0"/>
      <w:divBdr>
        <w:top w:val="none" w:sz="0" w:space="0" w:color="auto"/>
        <w:left w:val="none" w:sz="0" w:space="0" w:color="auto"/>
        <w:bottom w:val="none" w:sz="0" w:space="0" w:color="auto"/>
        <w:right w:val="none" w:sz="0" w:space="0" w:color="auto"/>
      </w:divBdr>
      <w:divsChild>
        <w:div w:id="1575624123">
          <w:marLeft w:val="360"/>
          <w:marRight w:val="0"/>
          <w:marTop w:val="200"/>
          <w:marBottom w:val="0"/>
          <w:divBdr>
            <w:top w:val="none" w:sz="0" w:space="0" w:color="auto"/>
            <w:left w:val="none" w:sz="0" w:space="0" w:color="auto"/>
            <w:bottom w:val="none" w:sz="0" w:space="0" w:color="auto"/>
            <w:right w:val="none" w:sz="0" w:space="0" w:color="auto"/>
          </w:divBdr>
        </w:div>
      </w:divsChild>
    </w:div>
    <w:div w:id="1174034252">
      <w:bodyDiv w:val="1"/>
      <w:marLeft w:val="0"/>
      <w:marRight w:val="0"/>
      <w:marTop w:val="0"/>
      <w:marBottom w:val="0"/>
      <w:divBdr>
        <w:top w:val="none" w:sz="0" w:space="0" w:color="auto"/>
        <w:left w:val="none" w:sz="0" w:space="0" w:color="auto"/>
        <w:bottom w:val="none" w:sz="0" w:space="0" w:color="auto"/>
        <w:right w:val="none" w:sz="0" w:space="0" w:color="auto"/>
      </w:divBdr>
      <w:divsChild>
        <w:div w:id="471480779">
          <w:marLeft w:val="360"/>
          <w:marRight w:val="0"/>
          <w:marTop w:val="200"/>
          <w:marBottom w:val="0"/>
          <w:divBdr>
            <w:top w:val="none" w:sz="0" w:space="0" w:color="auto"/>
            <w:left w:val="none" w:sz="0" w:space="0" w:color="auto"/>
            <w:bottom w:val="none" w:sz="0" w:space="0" w:color="auto"/>
            <w:right w:val="none" w:sz="0" w:space="0" w:color="auto"/>
          </w:divBdr>
        </w:div>
      </w:divsChild>
    </w:div>
    <w:div w:id="1335646341">
      <w:bodyDiv w:val="1"/>
      <w:marLeft w:val="0"/>
      <w:marRight w:val="0"/>
      <w:marTop w:val="0"/>
      <w:marBottom w:val="0"/>
      <w:divBdr>
        <w:top w:val="none" w:sz="0" w:space="0" w:color="auto"/>
        <w:left w:val="none" w:sz="0" w:space="0" w:color="auto"/>
        <w:bottom w:val="none" w:sz="0" w:space="0" w:color="auto"/>
        <w:right w:val="none" w:sz="0" w:space="0" w:color="auto"/>
      </w:divBdr>
      <w:divsChild>
        <w:div w:id="1085688679">
          <w:marLeft w:val="360"/>
          <w:marRight w:val="0"/>
          <w:marTop w:val="200"/>
          <w:marBottom w:val="0"/>
          <w:divBdr>
            <w:top w:val="none" w:sz="0" w:space="0" w:color="auto"/>
            <w:left w:val="none" w:sz="0" w:space="0" w:color="auto"/>
            <w:bottom w:val="none" w:sz="0" w:space="0" w:color="auto"/>
            <w:right w:val="none" w:sz="0" w:space="0" w:color="auto"/>
          </w:divBdr>
        </w:div>
        <w:div w:id="1105812588">
          <w:marLeft w:val="1080"/>
          <w:marRight w:val="0"/>
          <w:marTop w:val="100"/>
          <w:marBottom w:val="0"/>
          <w:divBdr>
            <w:top w:val="none" w:sz="0" w:space="0" w:color="auto"/>
            <w:left w:val="none" w:sz="0" w:space="0" w:color="auto"/>
            <w:bottom w:val="none" w:sz="0" w:space="0" w:color="auto"/>
            <w:right w:val="none" w:sz="0" w:space="0" w:color="auto"/>
          </w:divBdr>
        </w:div>
      </w:divsChild>
    </w:div>
    <w:div w:id="1630938759">
      <w:bodyDiv w:val="1"/>
      <w:marLeft w:val="0"/>
      <w:marRight w:val="0"/>
      <w:marTop w:val="0"/>
      <w:marBottom w:val="0"/>
      <w:divBdr>
        <w:top w:val="none" w:sz="0" w:space="0" w:color="auto"/>
        <w:left w:val="none" w:sz="0" w:space="0" w:color="auto"/>
        <w:bottom w:val="none" w:sz="0" w:space="0" w:color="auto"/>
        <w:right w:val="none" w:sz="0" w:space="0" w:color="auto"/>
      </w:divBdr>
      <w:divsChild>
        <w:div w:id="501706841">
          <w:marLeft w:val="360"/>
          <w:marRight w:val="0"/>
          <w:marTop w:val="200"/>
          <w:marBottom w:val="0"/>
          <w:divBdr>
            <w:top w:val="none" w:sz="0" w:space="0" w:color="auto"/>
            <w:left w:val="none" w:sz="0" w:space="0" w:color="auto"/>
            <w:bottom w:val="none" w:sz="0" w:space="0" w:color="auto"/>
            <w:right w:val="none" w:sz="0" w:space="0" w:color="auto"/>
          </w:divBdr>
        </w:div>
        <w:div w:id="1191646185">
          <w:marLeft w:val="1080"/>
          <w:marRight w:val="0"/>
          <w:marTop w:val="100"/>
          <w:marBottom w:val="0"/>
          <w:divBdr>
            <w:top w:val="none" w:sz="0" w:space="0" w:color="auto"/>
            <w:left w:val="none" w:sz="0" w:space="0" w:color="auto"/>
            <w:bottom w:val="none" w:sz="0" w:space="0" w:color="auto"/>
            <w:right w:val="none" w:sz="0" w:space="0" w:color="auto"/>
          </w:divBdr>
        </w:div>
        <w:div w:id="1953517686">
          <w:marLeft w:val="360"/>
          <w:marRight w:val="0"/>
          <w:marTop w:val="200"/>
          <w:marBottom w:val="0"/>
          <w:divBdr>
            <w:top w:val="none" w:sz="0" w:space="0" w:color="auto"/>
            <w:left w:val="none" w:sz="0" w:space="0" w:color="auto"/>
            <w:bottom w:val="none" w:sz="0" w:space="0" w:color="auto"/>
            <w:right w:val="none" w:sz="0" w:space="0" w:color="auto"/>
          </w:divBdr>
        </w:div>
      </w:divsChild>
    </w:div>
    <w:div w:id="1945071481">
      <w:bodyDiv w:val="1"/>
      <w:marLeft w:val="0"/>
      <w:marRight w:val="0"/>
      <w:marTop w:val="0"/>
      <w:marBottom w:val="0"/>
      <w:divBdr>
        <w:top w:val="none" w:sz="0" w:space="0" w:color="auto"/>
        <w:left w:val="none" w:sz="0" w:space="0" w:color="auto"/>
        <w:bottom w:val="none" w:sz="0" w:space="0" w:color="auto"/>
        <w:right w:val="none" w:sz="0" w:space="0" w:color="auto"/>
      </w:divBdr>
      <w:divsChild>
        <w:div w:id="879123113">
          <w:marLeft w:val="360"/>
          <w:marRight w:val="0"/>
          <w:marTop w:val="200"/>
          <w:marBottom w:val="0"/>
          <w:divBdr>
            <w:top w:val="none" w:sz="0" w:space="0" w:color="auto"/>
            <w:left w:val="none" w:sz="0" w:space="0" w:color="auto"/>
            <w:bottom w:val="none" w:sz="0" w:space="0" w:color="auto"/>
            <w:right w:val="none" w:sz="0" w:space="0" w:color="auto"/>
          </w:divBdr>
        </w:div>
        <w:div w:id="330301998">
          <w:marLeft w:val="1080"/>
          <w:marRight w:val="0"/>
          <w:marTop w:val="100"/>
          <w:marBottom w:val="0"/>
          <w:divBdr>
            <w:top w:val="none" w:sz="0" w:space="0" w:color="auto"/>
            <w:left w:val="none" w:sz="0" w:space="0" w:color="auto"/>
            <w:bottom w:val="none" w:sz="0" w:space="0" w:color="auto"/>
            <w:right w:val="none" w:sz="0" w:space="0" w:color="auto"/>
          </w:divBdr>
        </w:div>
        <w:div w:id="1366247382">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3E2144-DD25-4BB0-B3DC-478301748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16762</Words>
  <Characters>95546</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2020-04-29T16:14:00Z</dcterms:created>
  <dcterms:modified xsi:type="dcterms:W3CDTF">2020-04-29T16:26:00Z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1587533218</vt:lpwstr>
  </property>
  <property fmtid="{D5CDD505-2E9C-101B-9397-08002B2CF9AE}" pid="6" name="_2015_ms_pID_725343">
    <vt:lpwstr>(2)Ey7MfCwGeDxwC3OiUssb00/4G2YS3j0S+lyNlESdBIfvi0FHaPp11npxY2gpoclBeUDXlDIN
WQZk/cYzToZ9GZR1jjPTJmpJq/C7aniWBhbY51pu5Cf6xdOsz2zIPVPwWLdipPxx3niRG7D4
I+4coSwe4WWQE5/AdjmmBrrnhiCHrzLvQ54WM6fiKKZOa4GrSUQtlSEb6si2R8bCDXAW7NJ0
if+8D7mYZ60QpbgX+W</vt:lpwstr>
  </property>
  <property fmtid="{D5CDD505-2E9C-101B-9397-08002B2CF9AE}" pid="7" name="_2015_ms_pID_7253431">
    <vt:lpwstr>pKQCxDyg/9OEjq7ZLYPlYAvPNFZ+kY577YhlKjRTGcLgaUGExTweei
FzOgIX4/G6PQW3eKTcpa6hOcu3wvzq9x9ZESK5VZ0seWmLQoft3Hm/UJmZWsLXOUsz9PNvjo
VjYPM72h4WCoOxR9gybNz6ylOavT40+3CZ2nA2SubO5J+nYQS5dJkPeBUE744IWmVDU=</vt:lpwstr>
  </property>
  <property fmtid="{D5CDD505-2E9C-101B-9397-08002B2CF9AE}" pid="8" name="KSOProductBuildVer">
    <vt:lpwstr>2052-10.8.2.7027</vt:lpwstr>
  </property>
</Properties>
</file>